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83EC0" w14:textId="7D69338F" w:rsidR="009E622E" w:rsidRPr="007F665D" w:rsidRDefault="009E622E" w:rsidP="00F24D43">
      <w:pPr>
        <w:spacing w:line="360" w:lineRule="auto"/>
        <w:jc w:val="right"/>
        <w:rPr>
          <w:rFonts w:ascii="Trebuchet MS" w:hAnsi="Trebuchet MS" w:cstheme="minorHAnsi"/>
          <w:b/>
          <w:sz w:val="26"/>
          <w:szCs w:val="26"/>
          <w:lang w:val="en-GB"/>
        </w:rPr>
      </w:pPr>
    </w:p>
    <w:p w14:paraId="2F306758" w14:textId="77777777" w:rsidR="005F078A" w:rsidRPr="00EA0EA3" w:rsidRDefault="005F078A" w:rsidP="005F078A">
      <w:pPr>
        <w:spacing w:after="160" w:line="240" w:lineRule="auto"/>
        <w:jc w:val="both"/>
        <w:rPr>
          <w:rFonts w:cs="Calibri"/>
          <w:b/>
          <w:i/>
        </w:rPr>
      </w:pPr>
    </w:p>
    <w:p w14:paraId="6EF9655F" w14:textId="77777777" w:rsidR="005F078A" w:rsidRPr="00EA0EA3" w:rsidRDefault="005F078A" w:rsidP="005F078A">
      <w:pPr>
        <w:spacing w:after="160" w:line="240" w:lineRule="auto"/>
        <w:jc w:val="both"/>
        <w:rPr>
          <w:rFonts w:cs="Calibri"/>
          <w:b/>
          <w:i/>
        </w:rPr>
      </w:pPr>
    </w:p>
    <w:p w14:paraId="70B2D582" w14:textId="77777777" w:rsidR="005F078A" w:rsidRPr="00EA0EA3" w:rsidRDefault="005F078A" w:rsidP="005F078A">
      <w:pPr>
        <w:spacing w:after="160" w:line="240" w:lineRule="auto"/>
        <w:jc w:val="both"/>
        <w:rPr>
          <w:rFonts w:cs="Calibri"/>
          <w:b/>
          <w:i/>
        </w:rPr>
      </w:pPr>
    </w:p>
    <w:p w14:paraId="17B5E0ED" w14:textId="77777777" w:rsidR="005F078A" w:rsidRPr="00EA0EA3" w:rsidRDefault="005F078A" w:rsidP="005F078A">
      <w:pPr>
        <w:spacing w:after="160" w:line="240" w:lineRule="auto"/>
        <w:jc w:val="both"/>
        <w:rPr>
          <w:rFonts w:cs="Calibri"/>
          <w:b/>
          <w:i/>
        </w:rPr>
      </w:pPr>
    </w:p>
    <w:p w14:paraId="3782B1F3" w14:textId="77777777" w:rsidR="005F078A" w:rsidRPr="00EA0EA3" w:rsidRDefault="005F078A" w:rsidP="005F078A">
      <w:pPr>
        <w:spacing w:after="160" w:line="240" w:lineRule="auto"/>
        <w:jc w:val="both"/>
        <w:rPr>
          <w:rFonts w:cs="Calibri"/>
          <w:b/>
          <w:i/>
        </w:rPr>
      </w:pPr>
    </w:p>
    <w:p w14:paraId="2BF1868E" w14:textId="77777777" w:rsidR="005F078A" w:rsidRPr="00C32668" w:rsidRDefault="005F078A" w:rsidP="005F078A">
      <w:pPr>
        <w:spacing w:after="160" w:line="240" w:lineRule="auto"/>
        <w:jc w:val="both"/>
        <w:rPr>
          <w:rFonts w:ascii="Trebuchet MS" w:hAnsi="Trebuchet MS" w:cs="Calibri"/>
          <w:b/>
          <w:i/>
        </w:rPr>
      </w:pPr>
    </w:p>
    <w:p w14:paraId="6BC3AFCE" w14:textId="77777777" w:rsidR="005F078A" w:rsidRPr="00C32668" w:rsidRDefault="005F078A" w:rsidP="005F078A">
      <w:pPr>
        <w:spacing w:after="160" w:line="240" w:lineRule="auto"/>
        <w:jc w:val="center"/>
        <w:rPr>
          <w:rFonts w:ascii="Trebuchet MS" w:hAnsi="Trebuchet MS" w:cs="Calibri"/>
          <w:b/>
          <w:sz w:val="40"/>
          <w:szCs w:val="40"/>
        </w:rPr>
      </w:pPr>
      <w:r w:rsidRPr="00C32668">
        <w:rPr>
          <w:rFonts w:ascii="Trebuchet MS" w:hAnsi="Trebuchet MS" w:cs="Calibri"/>
          <w:b/>
          <w:sz w:val="40"/>
          <w:szCs w:val="40"/>
        </w:rPr>
        <w:t>METODOLOGIA DE</w:t>
      </w:r>
    </w:p>
    <w:p w14:paraId="64C0DFB2" w14:textId="77777777" w:rsidR="006D2470" w:rsidRPr="00C32668" w:rsidRDefault="005F078A" w:rsidP="005F078A">
      <w:pPr>
        <w:spacing w:after="160" w:line="240" w:lineRule="auto"/>
        <w:jc w:val="center"/>
        <w:rPr>
          <w:rFonts w:ascii="Trebuchet MS" w:hAnsi="Trebuchet MS" w:cs="Calibri"/>
          <w:b/>
          <w:sz w:val="40"/>
          <w:szCs w:val="40"/>
        </w:rPr>
      </w:pPr>
      <w:r w:rsidRPr="00C32668">
        <w:rPr>
          <w:rFonts w:ascii="Trebuchet MS" w:hAnsi="Trebuchet MS" w:cs="Calibri"/>
          <w:b/>
          <w:sz w:val="40"/>
          <w:szCs w:val="40"/>
        </w:rPr>
        <w:t xml:space="preserve"> MONITORIZARE A </w:t>
      </w:r>
      <w:r w:rsidR="006D2470" w:rsidRPr="00C32668">
        <w:rPr>
          <w:rFonts w:ascii="Trebuchet MS" w:hAnsi="Trebuchet MS" w:cs="Calibri"/>
          <w:b/>
          <w:sz w:val="40"/>
          <w:szCs w:val="40"/>
        </w:rPr>
        <w:t xml:space="preserve">IMPLEMENTĂRII </w:t>
      </w:r>
    </w:p>
    <w:p w14:paraId="4D3C50D8" w14:textId="46A5E14B" w:rsidR="005F078A" w:rsidRPr="00C32668" w:rsidRDefault="006D2470" w:rsidP="005F078A">
      <w:pPr>
        <w:spacing w:after="160" w:line="240" w:lineRule="auto"/>
        <w:jc w:val="center"/>
        <w:rPr>
          <w:rFonts w:ascii="Trebuchet MS" w:hAnsi="Trebuchet MS" w:cs="Calibri"/>
          <w:b/>
          <w:sz w:val="40"/>
          <w:szCs w:val="40"/>
        </w:rPr>
      </w:pPr>
      <w:r w:rsidRPr="00C32668">
        <w:rPr>
          <w:rFonts w:ascii="Trebuchet MS" w:hAnsi="Trebuchet MS" w:cs="Calibri"/>
          <w:b/>
          <w:sz w:val="40"/>
          <w:szCs w:val="40"/>
        </w:rPr>
        <w:t xml:space="preserve">PLANURILOR DE AFACERI </w:t>
      </w:r>
    </w:p>
    <w:p w14:paraId="0E183B2A" w14:textId="77777777" w:rsidR="005F078A" w:rsidRPr="00EA0EA3" w:rsidRDefault="005F078A" w:rsidP="005F078A">
      <w:pPr>
        <w:spacing w:after="160" w:line="240" w:lineRule="auto"/>
        <w:jc w:val="both"/>
        <w:rPr>
          <w:rFonts w:cs="Calibri"/>
          <w:b/>
          <w:i/>
          <w:sz w:val="28"/>
          <w:szCs w:val="28"/>
        </w:rPr>
      </w:pPr>
    </w:p>
    <w:p w14:paraId="52A27BF8" w14:textId="77777777" w:rsidR="005F078A" w:rsidRDefault="005F078A" w:rsidP="005F078A">
      <w:pPr>
        <w:spacing w:after="160" w:line="240" w:lineRule="auto"/>
        <w:jc w:val="both"/>
        <w:rPr>
          <w:rFonts w:cs="Calibri"/>
          <w:b/>
          <w:i/>
          <w:sz w:val="28"/>
          <w:szCs w:val="28"/>
        </w:rPr>
      </w:pPr>
    </w:p>
    <w:p w14:paraId="0379383B" w14:textId="77777777" w:rsidR="00437614" w:rsidRPr="007F4D9B" w:rsidRDefault="00437614" w:rsidP="005F078A">
      <w:pPr>
        <w:spacing w:after="160" w:line="240" w:lineRule="auto"/>
        <w:jc w:val="both"/>
        <w:rPr>
          <w:rFonts w:ascii="Trebuchet MS" w:hAnsi="Trebuchet MS" w:cs="Calibri"/>
          <w:b/>
          <w:iCs/>
          <w:sz w:val="36"/>
          <w:szCs w:val="36"/>
        </w:rPr>
      </w:pPr>
    </w:p>
    <w:p w14:paraId="49B76B42" w14:textId="77777777" w:rsidR="007F4D9B" w:rsidRDefault="005F1722" w:rsidP="00C32668">
      <w:pPr>
        <w:spacing w:after="0" w:line="480" w:lineRule="auto"/>
        <w:jc w:val="center"/>
        <w:rPr>
          <w:rFonts w:ascii="Trebuchet MS" w:hAnsi="Trebuchet MS" w:cs="Calibri"/>
          <w:b/>
          <w:bCs/>
          <w:iCs/>
          <w:color w:val="000000"/>
          <w:sz w:val="36"/>
          <w:szCs w:val="36"/>
        </w:rPr>
      </w:pPr>
      <w:bookmarkStart w:id="0" w:name="_Hlk25748148"/>
      <w:r w:rsidRPr="007F4D9B">
        <w:rPr>
          <w:rFonts w:ascii="Trebuchet MS" w:hAnsi="Trebuchet MS" w:cs="Calibri"/>
          <w:b/>
          <w:bCs/>
          <w:iCs/>
          <w:color w:val="000000"/>
          <w:sz w:val="36"/>
          <w:szCs w:val="36"/>
        </w:rPr>
        <w:t>„LIDERURB - Lideri în Dezvoltare și Regenerare Urbană prin economie socială”</w:t>
      </w:r>
    </w:p>
    <w:p w14:paraId="3199834F" w14:textId="060D4142" w:rsidR="001E7772" w:rsidRPr="007F4D9B" w:rsidRDefault="007F4D9B" w:rsidP="00C32668">
      <w:pPr>
        <w:spacing w:after="0" w:line="480" w:lineRule="auto"/>
        <w:jc w:val="center"/>
        <w:rPr>
          <w:rFonts w:ascii="Trebuchet MS" w:hAnsi="Trebuchet MS" w:cs="Calibri"/>
          <w:iCs/>
          <w:color w:val="000000"/>
          <w:sz w:val="36"/>
          <w:szCs w:val="36"/>
        </w:rPr>
      </w:pPr>
      <w:r>
        <w:rPr>
          <w:rFonts w:ascii="Trebuchet MS" w:hAnsi="Trebuchet MS" w:cs="Calibri"/>
          <w:b/>
          <w:bCs/>
          <w:iCs/>
          <w:color w:val="000000"/>
          <w:sz w:val="36"/>
          <w:szCs w:val="36"/>
        </w:rPr>
        <w:t>Cod SMIS:</w:t>
      </w:r>
      <w:r w:rsidR="005F1722" w:rsidRPr="007F4D9B">
        <w:rPr>
          <w:rFonts w:ascii="Trebuchet MS" w:hAnsi="Trebuchet MS" w:cs="Calibri"/>
          <w:b/>
          <w:bCs/>
          <w:iCs/>
          <w:color w:val="000000"/>
          <w:sz w:val="36"/>
          <w:szCs w:val="36"/>
        </w:rPr>
        <w:t>312227</w:t>
      </w:r>
    </w:p>
    <w:p w14:paraId="72B4E355" w14:textId="77777777" w:rsidR="00F167DE" w:rsidRPr="00ED20CA" w:rsidRDefault="00F167DE" w:rsidP="005F078A">
      <w:pPr>
        <w:spacing w:after="0" w:line="480" w:lineRule="auto"/>
        <w:jc w:val="both"/>
        <w:rPr>
          <w:rFonts w:ascii="Trebuchet MS" w:hAnsi="Trebuchet MS" w:cs="Calibri"/>
          <w:iCs/>
          <w:color w:val="000000"/>
          <w:sz w:val="24"/>
          <w:szCs w:val="24"/>
        </w:rPr>
      </w:pPr>
    </w:p>
    <w:p w14:paraId="0DF7A6A7" w14:textId="77777777" w:rsidR="001E7772" w:rsidRDefault="001E7772" w:rsidP="005F078A">
      <w:pPr>
        <w:spacing w:after="0" w:line="480" w:lineRule="auto"/>
        <w:jc w:val="both"/>
        <w:rPr>
          <w:rFonts w:cs="Calibri"/>
          <w:color w:val="000000"/>
          <w:sz w:val="24"/>
          <w:szCs w:val="24"/>
        </w:rPr>
      </w:pPr>
    </w:p>
    <w:p w14:paraId="6E1FDF3F" w14:textId="77777777" w:rsidR="00380198" w:rsidRDefault="00380198" w:rsidP="005F078A">
      <w:pPr>
        <w:spacing w:after="0" w:line="480" w:lineRule="auto"/>
        <w:jc w:val="both"/>
        <w:rPr>
          <w:rFonts w:cs="Calibri"/>
          <w:color w:val="000000"/>
          <w:sz w:val="24"/>
          <w:szCs w:val="24"/>
        </w:rPr>
      </w:pPr>
    </w:p>
    <w:p w14:paraId="1736BAC2" w14:textId="77777777" w:rsidR="00380198" w:rsidRDefault="00380198" w:rsidP="005F078A">
      <w:pPr>
        <w:spacing w:after="0" w:line="480" w:lineRule="auto"/>
        <w:jc w:val="both"/>
        <w:rPr>
          <w:rFonts w:cs="Calibri"/>
          <w:color w:val="000000"/>
          <w:sz w:val="24"/>
          <w:szCs w:val="24"/>
        </w:rPr>
      </w:pPr>
    </w:p>
    <w:bookmarkEnd w:id="0"/>
    <w:p w14:paraId="782D9998" w14:textId="31DD004E" w:rsidR="00D06266" w:rsidRPr="00E608BD" w:rsidRDefault="00D06266" w:rsidP="00D06266">
      <w:pPr>
        <w:spacing w:after="160" w:line="240" w:lineRule="auto"/>
        <w:jc w:val="center"/>
        <w:rPr>
          <w:rFonts w:cs="Calibri"/>
          <w:b/>
          <w:sz w:val="28"/>
          <w:szCs w:val="28"/>
        </w:rPr>
      </w:pPr>
      <w:r w:rsidRPr="00E608BD">
        <w:rPr>
          <w:rFonts w:cs="Calibri"/>
          <w:b/>
          <w:sz w:val="28"/>
          <w:szCs w:val="28"/>
        </w:rPr>
        <w:t>August 2025</w:t>
      </w:r>
    </w:p>
    <w:p w14:paraId="2F0727FF" w14:textId="77777777" w:rsidR="005F078A" w:rsidRPr="00EA0EA3" w:rsidRDefault="005F078A" w:rsidP="00D06266">
      <w:pPr>
        <w:spacing w:after="160" w:line="240" w:lineRule="auto"/>
        <w:jc w:val="center"/>
        <w:rPr>
          <w:rFonts w:cs="Calibri"/>
          <w:b/>
          <w:i/>
          <w:sz w:val="28"/>
          <w:szCs w:val="28"/>
        </w:rPr>
      </w:pPr>
    </w:p>
    <w:p w14:paraId="40962693" w14:textId="77777777" w:rsidR="005F078A" w:rsidRPr="00ED20CA" w:rsidRDefault="005F078A" w:rsidP="00ED20CA">
      <w:pPr>
        <w:widowControl w:val="0"/>
        <w:spacing w:after="160" w:line="240" w:lineRule="auto"/>
        <w:jc w:val="center"/>
        <w:rPr>
          <w:rFonts w:eastAsia="Arial" w:cs="Calibri"/>
          <w:b/>
          <w:bCs/>
          <w:sz w:val="36"/>
          <w:szCs w:val="36"/>
        </w:rPr>
      </w:pPr>
      <w:r w:rsidRPr="00ED20CA">
        <w:rPr>
          <w:rFonts w:eastAsia="Arial" w:cs="Calibri"/>
          <w:b/>
          <w:bCs/>
          <w:sz w:val="36"/>
          <w:szCs w:val="36"/>
        </w:rPr>
        <w:lastRenderedPageBreak/>
        <w:t>CUPRINS</w:t>
      </w:r>
    </w:p>
    <w:sdt>
      <w:sdtPr>
        <w:rPr>
          <w:rFonts w:ascii="Calibri" w:eastAsia="Calibri" w:hAnsi="Calibri" w:cs="Times New Roman"/>
          <w:b w:val="0"/>
          <w:bCs w:val="0"/>
          <w:color w:val="auto"/>
          <w:sz w:val="22"/>
          <w:szCs w:val="22"/>
          <w:lang w:val="ro-RO"/>
        </w:rPr>
        <w:id w:val="-1413701638"/>
        <w:docPartObj>
          <w:docPartGallery w:val="Table of Contents"/>
          <w:docPartUnique/>
        </w:docPartObj>
      </w:sdtPr>
      <w:sdtEndPr>
        <w:rPr>
          <w:noProof/>
        </w:rPr>
      </w:sdtEndPr>
      <w:sdtContent>
        <w:p w14:paraId="0612975E" w14:textId="464C6C14" w:rsidR="000B2600" w:rsidRPr="000B2600" w:rsidRDefault="000B2600" w:rsidP="00E608BD">
          <w:pPr>
            <w:pStyle w:val="TOCHeading"/>
            <w:rPr>
              <w:sz w:val="32"/>
              <w:szCs w:val="32"/>
            </w:rPr>
          </w:pPr>
        </w:p>
        <w:p w14:paraId="7611CD9F" w14:textId="374BFC5F" w:rsidR="00E608BD" w:rsidRDefault="000B2600" w:rsidP="00E608BD">
          <w:pPr>
            <w:pStyle w:val="TOC1"/>
            <w:shd w:val="clear" w:color="auto" w:fill="auto"/>
            <w:rPr>
              <w:rFonts w:eastAsiaTheme="minorEastAsia" w:cstheme="minorBidi"/>
              <w:b w:val="0"/>
              <w:bCs w:val="0"/>
              <w:i w:val="0"/>
              <w:iCs w:val="0"/>
              <w:noProof/>
              <w:kern w:val="2"/>
              <w:lang w:eastAsia="ro-RO"/>
              <w14:ligatures w14:val="standardContextual"/>
            </w:rPr>
          </w:pPr>
          <w:r w:rsidRPr="000B2600">
            <w:fldChar w:fldCharType="begin"/>
          </w:r>
          <w:r w:rsidRPr="000B2600">
            <w:instrText xml:space="preserve"> TOC \o "1-3" \h \z \u </w:instrText>
          </w:r>
          <w:r w:rsidRPr="000B2600">
            <w:fldChar w:fldCharType="separate"/>
          </w:r>
          <w:hyperlink w:anchor="_Toc209110189" w:history="1">
            <w:r w:rsidR="00E608BD" w:rsidRPr="009E5B44">
              <w:rPr>
                <w:rStyle w:val="Hyperlink"/>
                <w:noProof/>
              </w:rPr>
              <w:t>Capitolul 1: Preambul</w:t>
            </w:r>
            <w:r w:rsidR="00E608BD">
              <w:rPr>
                <w:noProof/>
                <w:webHidden/>
              </w:rPr>
              <w:tab/>
            </w:r>
            <w:r w:rsidR="00E608BD">
              <w:rPr>
                <w:noProof/>
                <w:webHidden/>
              </w:rPr>
              <w:fldChar w:fldCharType="begin"/>
            </w:r>
            <w:r w:rsidR="00E608BD">
              <w:rPr>
                <w:noProof/>
                <w:webHidden/>
              </w:rPr>
              <w:instrText xml:space="preserve"> PAGEREF _Toc209110189 \h </w:instrText>
            </w:r>
            <w:r w:rsidR="00E608BD">
              <w:rPr>
                <w:noProof/>
                <w:webHidden/>
              </w:rPr>
            </w:r>
            <w:r w:rsidR="00E608BD">
              <w:rPr>
                <w:noProof/>
                <w:webHidden/>
              </w:rPr>
              <w:fldChar w:fldCharType="separate"/>
            </w:r>
            <w:r w:rsidR="00E608BD">
              <w:rPr>
                <w:noProof/>
                <w:webHidden/>
              </w:rPr>
              <w:t>3</w:t>
            </w:r>
            <w:r w:rsidR="00E608BD">
              <w:rPr>
                <w:noProof/>
                <w:webHidden/>
              </w:rPr>
              <w:fldChar w:fldCharType="end"/>
            </w:r>
          </w:hyperlink>
        </w:p>
        <w:p w14:paraId="240A3105" w14:textId="0143445D" w:rsidR="00E608BD" w:rsidRDefault="00E608BD" w:rsidP="00E608BD">
          <w:pPr>
            <w:pStyle w:val="TOC1"/>
            <w:shd w:val="clear" w:color="auto" w:fill="auto"/>
            <w:rPr>
              <w:rFonts w:eastAsiaTheme="minorEastAsia" w:cstheme="minorBidi"/>
              <w:b w:val="0"/>
              <w:bCs w:val="0"/>
              <w:i w:val="0"/>
              <w:iCs w:val="0"/>
              <w:noProof/>
              <w:kern w:val="2"/>
              <w:lang w:eastAsia="ro-RO"/>
              <w14:ligatures w14:val="standardContextual"/>
            </w:rPr>
          </w:pPr>
          <w:hyperlink w:anchor="_Toc209110190" w:history="1">
            <w:r w:rsidRPr="009E5B44">
              <w:rPr>
                <w:rStyle w:val="Hyperlink"/>
                <w:noProof/>
              </w:rPr>
              <w:t>Capitolul 2: Documente de referinţă</w:t>
            </w:r>
            <w:r>
              <w:rPr>
                <w:noProof/>
                <w:webHidden/>
              </w:rPr>
              <w:tab/>
            </w:r>
            <w:r>
              <w:rPr>
                <w:noProof/>
                <w:webHidden/>
              </w:rPr>
              <w:fldChar w:fldCharType="begin"/>
            </w:r>
            <w:r>
              <w:rPr>
                <w:noProof/>
                <w:webHidden/>
              </w:rPr>
              <w:instrText xml:space="preserve"> PAGEREF _Toc209110190 \h </w:instrText>
            </w:r>
            <w:r>
              <w:rPr>
                <w:noProof/>
                <w:webHidden/>
              </w:rPr>
            </w:r>
            <w:r>
              <w:rPr>
                <w:noProof/>
                <w:webHidden/>
              </w:rPr>
              <w:fldChar w:fldCharType="separate"/>
            </w:r>
            <w:r>
              <w:rPr>
                <w:noProof/>
                <w:webHidden/>
              </w:rPr>
              <w:t>4</w:t>
            </w:r>
            <w:r>
              <w:rPr>
                <w:noProof/>
                <w:webHidden/>
              </w:rPr>
              <w:fldChar w:fldCharType="end"/>
            </w:r>
          </w:hyperlink>
        </w:p>
        <w:p w14:paraId="360741CB" w14:textId="49064D84" w:rsidR="00E608BD" w:rsidRDefault="00E608BD" w:rsidP="00E608BD">
          <w:pPr>
            <w:pStyle w:val="TOC1"/>
            <w:shd w:val="clear" w:color="auto" w:fill="auto"/>
            <w:rPr>
              <w:rFonts w:eastAsiaTheme="minorEastAsia" w:cstheme="minorBidi"/>
              <w:b w:val="0"/>
              <w:bCs w:val="0"/>
              <w:i w:val="0"/>
              <w:iCs w:val="0"/>
              <w:noProof/>
              <w:kern w:val="2"/>
              <w:lang w:eastAsia="ro-RO"/>
              <w14:ligatures w14:val="standardContextual"/>
            </w:rPr>
          </w:pPr>
          <w:hyperlink w:anchor="_Toc209110191" w:history="1">
            <w:r w:rsidRPr="009E5B44">
              <w:rPr>
                <w:rStyle w:val="Hyperlink"/>
                <w:noProof/>
              </w:rPr>
              <w:t>Capitolul 3: Solicitarea ajutorului de minimis</w:t>
            </w:r>
            <w:r>
              <w:rPr>
                <w:noProof/>
                <w:webHidden/>
              </w:rPr>
              <w:tab/>
            </w:r>
            <w:r>
              <w:rPr>
                <w:noProof/>
                <w:webHidden/>
              </w:rPr>
              <w:fldChar w:fldCharType="begin"/>
            </w:r>
            <w:r>
              <w:rPr>
                <w:noProof/>
                <w:webHidden/>
              </w:rPr>
              <w:instrText xml:space="preserve"> PAGEREF _Toc209110191 \h </w:instrText>
            </w:r>
            <w:r>
              <w:rPr>
                <w:noProof/>
                <w:webHidden/>
              </w:rPr>
            </w:r>
            <w:r>
              <w:rPr>
                <w:noProof/>
                <w:webHidden/>
              </w:rPr>
              <w:fldChar w:fldCharType="separate"/>
            </w:r>
            <w:r>
              <w:rPr>
                <w:noProof/>
                <w:webHidden/>
              </w:rPr>
              <w:t>6</w:t>
            </w:r>
            <w:r>
              <w:rPr>
                <w:noProof/>
                <w:webHidden/>
              </w:rPr>
              <w:fldChar w:fldCharType="end"/>
            </w:r>
          </w:hyperlink>
        </w:p>
        <w:p w14:paraId="2872AC93" w14:textId="4A448D75" w:rsidR="00E608BD" w:rsidRDefault="00E608BD" w:rsidP="00E608BD">
          <w:pPr>
            <w:pStyle w:val="TOC1"/>
            <w:shd w:val="clear" w:color="auto" w:fill="auto"/>
            <w:rPr>
              <w:rFonts w:eastAsiaTheme="minorEastAsia" w:cstheme="minorBidi"/>
              <w:b w:val="0"/>
              <w:bCs w:val="0"/>
              <w:i w:val="0"/>
              <w:iCs w:val="0"/>
              <w:noProof/>
              <w:kern w:val="2"/>
              <w:lang w:eastAsia="ro-RO"/>
              <w14:ligatures w14:val="standardContextual"/>
            </w:rPr>
          </w:pPr>
          <w:hyperlink w:anchor="_Toc209110193" w:history="1">
            <w:r w:rsidRPr="009E5B44">
              <w:rPr>
                <w:rStyle w:val="Hyperlink"/>
                <w:noProof/>
              </w:rPr>
              <w:t>Capitolul 4: Achizițiile efectuate în cadrul proiectului</w:t>
            </w:r>
            <w:r>
              <w:rPr>
                <w:noProof/>
                <w:webHidden/>
              </w:rPr>
              <w:tab/>
            </w:r>
            <w:r w:rsidR="00ED20CA">
              <w:rPr>
                <w:noProof/>
                <w:webHidden/>
              </w:rPr>
              <w:t>9</w:t>
            </w:r>
          </w:hyperlink>
        </w:p>
        <w:p w14:paraId="5253591F" w14:textId="40A9041B" w:rsidR="00E608BD" w:rsidRDefault="00E608BD" w:rsidP="00E608BD">
          <w:pPr>
            <w:pStyle w:val="TOC1"/>
            <w:shd w:val="clear" w:color="auto" w:fill="auto"/>
            <w:rPr>
              <w:rFonts w:eastAsiaTheme="minorEastAsia" w:cstheme="minorBidi"/>
              <w:b w:val="0"/>
              <w:bCs w:val="0"/>
              <w:i w:val="0"/>
              <w:iCs w:val="0"/>
              <w:noProof/>
              <w:kern w:val="2"/>
              <w:lang w:eastAsia="ro-RO"/>
              <w14:ligatures w14:val="standardContextual"/>
            </w:rPr>
          </w:pPr>
          <w:hyperlink w:anchor="_Toc209110194" w:history="1">
            <w:r w:rsidRPr="009E5B44">
              <w:rPr>
                <w:rStyle w:val="Hyperlink"/>
                <w:noProof/>
              </w:rPr>
              <w:t>Capitolul 5: Monitorizarea funcționării afacerilor în cadrul schemei de minimis</w:t>
            </w:r>
            <w:r>
              <w:rPr>
                <w:noProof/>
                <w:webHidden/>
              </w:rPr>
              <w:tab/>
            </w:r>
            <w:r>
              <w:rPr>
                <w:noProof/>
                <w:webHidden/>
              </w:rPr>
              <w:fldChar w:fldCharType="begin"/>
            </w:r>
            <w:r>
              <w:rPr>
                <w:noProof/>
                <w:webHidden/>
              </w:rPr>
              <w:instrText xml:space="preserve"> PAGEREF _Toc209110194 \h </w:instrText>
            </w:r>
            <w:r>
              <w:rPr>
                <w:noProof/>
                <w:webHidden/>
              </w:rPr>
            </w:r>
            <w:r>
              <w:rPr>
                <w:noProof/>
                <w:webHidden/>
              </w:rPr>
              <w:fldChar w:fldCharType="separate"/>
            </w:r>
            <w:r>
              <w:rPr>
                <w:noProof/>
                <w:webHidden/>
              </w:rPr>
              <w:t>11</w:t>
            </w:r>
            <w:r>
              <w:rPr>
                <w:noProof/>
                <w:webHidden/>
              </w:rPr>
              <w:fldChar w:fldCharType="end"/>
            </w:r>
          </w:hyperlink>
        </w:p>
        <w:p w14:paraId="1B40C892" w14:textId="16A44078" w:rsidR="00E608BD" w:rsidRDefault="00E608BD" w:rsidP="00E608BD">
          <w:pPr>
            <w:pStyle w:val="TOC1"/>
            <w:shd w:val="clear" w:color="auto" w:fill="auto"/>
            <w:rPr>
              <w:rFonts w:eastAsiaTheme="minorEastAsia" w:cstheme="minorBidi"/>
              <w:b w:val="0"/>
              <w:bCs w:val="0"/>
              <w:i w:val="0"/>
              <w:iCs w:val="0"/>
              <w:noProof/>
              <w:kern w:val="2"/>
              <w:lang w:eastAsia="ro-RO"/>
              <w14:ligatures w14:val="standardContextual"/>
            </w:rPr>
          </w:pPr>
          <w:hyperlink w:anchor="_Toc209110196" w:history="1">
            <w:r w:rsidRPr="009E5B44">
              <w:rPr>
                <w:rStyle w:val="Hyperlink"/>
                <w:noProof/>
              </w:rPr>
              <w:t>Capitolul 6: Modificarea contractelor de ajutor de minimis</w:t>
            </w:r>
            <w:r>
              <w:rPr>
                <w:noProof/>
                <w:webHidden/>
              </w:rPr>
              <w:tab/>
            </w:r>
            <w:r w:rsidR="00ED20CA">
              <w:rPr>
                <w:noProof/>
                <w:webHidden/>
              </w:rPr>
              <w:t>18</w:t>
            </w:r>
          </w:hyperlink>
        </w:p>
        <w:p w14:paraId="1F5B42A9" w14:textId="1FFF0878" w:rsidR="00E608BD" w:rsidRDefault="00E608BD" w:rsidP="00E608BD">
          <w:pPr>
            <w:pStyle w:val="TOC1"/>
            <w:shd w:val="clear" w:color="auto" w:fill="auto"/>
            <w:rPr>
              <w:rFonts w:eastAsiaTheme="minorEastAsia" w:cstheme="minorBidi"/>
              <w:b w:val="0"/>
              <w:bCs w:val="0"/>
              <w:i w:val="0"/>
              <w:iCs w:val="0"/>
              <w:noProof/>
              <w:kern w:val="2"/>
              <w:lang w:eastAsia="ro-RO"/>
              <w14:ligatures w14:val="standardContextual"/>
            </w:rPr>
          </w:pPr>
          <w:hyperlink w:anchor="_Toc209110197" w:history="1">
            <w:r w:rsidRPr="009E5B44">
              <w:rPr>
                <w:rStyle w:val="Hyperlink"/>
                <w:noProof/>
              </w:rPr>
              <w:t>Anexe</w:t>
            </w:r>
            <w:r>
              <w:rPr>
                <w:noProof/>
                <w:webHidden/>
              </w:rPr>
              <w:tab/>
            </w:r>
            <w:r w:rsidR="00ED20CA">
              <w:rPr>
                <w:noProof/>
                <w:webHidden/>
              </w:rPr>
              <w:t>20</w:t>
            </w:r>
          </w:hyperlink>
        </w:p>
        <w:p w14:paraId="1245AF58" w14:textId="0B191B06" w:rsidR="000B2600" w:rsidRDefault="000B2600" w:rsidP="00E608BD">
          <w:r w:rsidRPr="000B2600">
            <w:rPr>
              <w:b/>
              <w:bCs/>
              <w:noProof/>
              <w:sz w:val="32"/>
              <w:szCs w:val="32"/>
            </w:rPr>
            <w:fldChar w:fldCharType="end"/>
          </w:r>
        </w:p>
      </w:sdtContent>
    </w:sdt>
    <w:p w14:paraId="0C6D6278" w14:textId="77777777" w:rsidR="005F078A" w:rsidRPr="00EA0EA3" w:rsidRDefault="005F078A" w:rsidP="005F078A">
      <w:pPr>
        <w:widowControl w:val="0"/>
        <w:spacing w:after="160" w:line="240" w:lineRule="auto"/>
        <w:jc w:val="both"/>
        <w:rPr>
          <w:rFonts w:eastAsia="Arial" w:cs="Calibri"/>
          <w:b/>
          <w:bCs/>
          <w:sz w:val="28"/>
          <w:szCs w:val="28"/>
        </w:rPr>
      </w:pPr>
    </w:p>
    <w:p w14:paraId="5B6748D8" w14:textId="77777777" w:rsidR="005F078A" w:rsidRPr="00EA0EA3" w:rsidRDefault="005F078A" w:rsidP="005F078A">
      <w:pPr>
        <w:widowControl w:val="0"/>
        <w:spacing w:after="160" w:line="240" w:lineRule="auto"/>
        <w:jc w:val="both"/>
        <w:rPr>
          <w:rFonts w:eastAsia="Arial" w:cs="Calibri"/>
          <w:b/>
          <w:bCs/>
          <w:sz w:val="28"/>
          <w:szCs w:val="28"/>
        </w:rPr>
      </w:pPr>
    </w:p>
    <w:p w14:paraId="38AFE9D2" w14:textId="77777777" w:rsidR="005F078A" w:rsidRPr="00EA0EA3" w:rsidRDefault="005F078A" w:rsidP="005F078A">
      <w:pPr>
        <w:widowControl w:val="0"/>
        <w:spacing w:after="160" w:line="240" w:lineRule="auto"/>
        <w:jc w:val="both"/>
        <w:rPr>
          <w:rFonts w:eastAsia="Arial" w:cs="Calibri"/>
          <w:b/>
          <w:bCs/>
          <w:sz w:val="28"/>
          <w:szCs w:val="28"/>
        </w:rPr>
      </w:pPr>
    </w:p>
    <w:p w14:paraId="4FA9F46E" w14:textId="77777777" w:rsidR="005F078A" w:rsidRPr="00EA0EA3" w:rsidRDefault="005F078A" w:rsidP="005F078A">
      <w:pPr>
        <w:pStyle w:val="ListParagraph"/>
        <w:spacing w:after="160" w:line="240" w:lineRule="auto"/>
        <w:ind w:left="0"/>
        <w:jc w:val="both"/>
        <w:rPr>
          <w:rFonts w:eastAsia="Arial" w:cs="Calibri"/>
          <w:b/>
          <w:bCs/>
          <w:sz w:val="28"/>
          <w:szCs w:val="28"/>
        </w:rPr>
      </w:pPr>
    </w:p>
    <w:p w14:paraId="46130351" w14:textId="77777777" w:rsidR="005F078A" w:rsidRPr="00EA0EA3" w:rsidRDefault="005F078A" w:rsidP="005F078A">
      <w:pPr>
        <w:pStyle w:val="ListParagraph"/>
        <w:spacing w:after="160" w:line="240" w:lineRule="auto"/>
        <w:ind w:left="0"/>
        <w:jc w:val="both"/>
        <w:rPr>
          <w:rFonts w:cs="Calibri"/>
          <w:b/>
          <w:sz w:val="28"/>
          <w:szCs w:val="28"/>
        </w:rPr>
      </w:pPr>
    </w:p>
    <w:p w14:paraId="62730EB8" w14:textId="77777777" w:rsidR="005F078A" w:rsidRPr="00EA0EA3" w:rsidRDefault="005F078A" w:rsidP="005F078A">
      <w:pPr>
        <w:spacing w:after="160" w:line="240" w:lineRule="auto"/>
        <w:jc w:val="both"/>
        <w:rPr>
          <w:rFonts w:cs="Calibri"/>
          <w:b/>
          <w:i/>
          <w:sz w:val="28"/>
          <w:szCs w:val="28"/>
        </w:rPr>
      </w:pPr>
    </w:p>
    <w:p w14:paraId="73088FF1" w14:textId="77777777" w:rsidR="005F078A" w:rsidRDefault="005F078A" w:rsidP="005F078A">
      <w:pPr>
        <w:pStyle w:val="ListParagraph"/>
        <w:spacing w:after="160" w:line="240" w:lineRule="auto"/>
        <w:ind w:left="0"/>
        <w:jc w:val="both"/>
        <w:rPr>
          <w:rFonts w:cs="Calibri"/>
          <w:b/>
          <w:sz w:val="28"/>
          <w:szCs w:val="28"/>
        </w:rPr>
      </w:pPr>
    </w:p>
    <w:p w14:paraId="32AC2F13" w14:textId="77777777" w:rsidR="001E7772" w:rsidRDefault="001E7772" w:rsidP="005F078A">
      <w:pPr>
        <w:pStyle w:val="ListParagraph"/>
        <w:spacing w:after="160" w:line="240" w:lineRule="auto"/>
        <w:ind w:left="0"/>
        <w:jc w:val="both"/>
        <w:rPr>
          <w:rFonts w:cs="Calibri"/>
          <w:b/>
          <w:sz w:val="28"/>
          <w:szCs w:val="28"/>
        </w:rPr>
      </w:pPr>
    </w:p>
    <w:p w14:paraId="3C16083E" w14:textId="77777777" w:rsidR="001E7772" w:rsidRDefault="001E7772" w:rsidP="005F078A">
      <w:pPr>
        <w:pStyle w:val="ListParagraph"/>
        <w:spacing w:after="160" w:line="240" w:lineRule="auto"/>
        <w:ind w:left="0"/>
        <w:jc w:val="both"/>
        <w:rPr>
          <w:rFonts w:cs="Calibri"/>
          <w:b/>
          <w:sz w:val="28"/>
          <w:szCs w:val="28"/>
        </w:rPr>
      </w:pPr>
    </w:p>
    <w:p w14:paraId="214B24A5" w14:textId="77777777" w:rsidR="001E7772" w:rsidRPr="00EA0EA3" w:rsidRDefault="001E7772" w:rsidP="005F078A">
      <w:pPr>
        <w:pStyle w:val="ListParagraph"/>
        <w:spacing w:after="160" w:line="240" w:lineRule="auto"/>
        <w:ind w:left="0"/>
        <w:jc w:val="both"/>
        <w:rPr>
          <w:rFonts w:cs="Calibri"/>
          <w:b/>
          <w:sz w:val="28"/>
          <w:szCs w:val="28"/>
        </w:rPr>
      </w:pPr>
    </w:p>
    <w:p w14:paraId="2A870E5B" w14:textId="77777777" w:rsidR="005F078A" w:rsidRPr="00EA0EA3" w:rsidRDefault="005F078A" w:rsidP="005F078A">
      <w:pPr>
        <w:pStyle w:val="ListParagraph"/>
        <w:spacing w:after="160" w:line="240" w:lineRule="auto"/>
        <w:ind w:left="0"/>
        <w:jc w:val="both"/>
        <w:rPr>
          <w:rFonts w:cs="Calibri"/>
          <w:b/>
          <w:sz w:val="28"/>
          <w:szCs w:val="28"/>
        </w:rPr>
      </w:pPr>
    </w:p>
    <w:p w14:paraId="1A3E9200" w14:textId="77777777" w:rsidR="005F078A" w:rsidRPr="00EA0EA3" w:rsidRDefault="005F078A" w:rsidP="005F078A">
      <w:pPr>
        <w:pStyle w:val="ListParagraph"/>
        <w:spacing w:after="160" w:line="240" w:lineRule="auto"/>
        <w:ind w:left="0"/>
        <w:jc w:val="both"/>
        <w:rPr>
          <w:rFonts w:cs="Calibri"/>
          <w:b/>
          <w:sz w:val="28"/>
          <w:szCs w:val="28"/>
        </w:rPr>
      </w:pPr>
    </w:p>
    <w:p w14:paraId="6D73D4C7" w14:textId="77777777" w:rsidR="005F078A" w:rsidRPr="00EA0EA3" w:rsidRDefault="005F078A" w:rsidP="005F078A">
      <w:pPr>
        <w:pStyle w:val="ListParagraph"/>
        <w:spacing w:after="160" w:line="240" w:lineRule="auto"/>
        <w:ind w:left="0"/>
        <w:jc w:val="both"/>
        <w:rPr>
          <w:rFonts w:cs="Calibri"/>
          <w:b/>
          <w:sz w:val="28"/>
          <w:szCs w:val="28"/>
        </w:rPr>
      </w:pPr>
    </w:p>
    <w:p w14:paraId="0FB6BAC6" w14:textId="77777777" w:rsidR="005F078A" w:rsidRPr="00EA0EA3" w:rsidRDefault="005F078A" w:rsidP="005F078A">
      <w:pPr>
        <w:pStyle w:val="ListParagraph"/>
        <w:spacing w:after="160" w:line="240" w:lineRule="auto"/>
        <w:ind w:left="0"/>
        <w:jc w:val="both"/>
        <w:rPr>
          <w:rFonts w:cs="Calibri"/>
          <w:b/>
          <w:sz w:val="28"/>
          <w:szCs w:val="28"/>
        </w:rPr>
      </w:pPr>
    </w:p>
    <w:p w14:paraId="702807BB" w14:textId="2986EF7C" w:rsidR="004A3A1B" w:rsidRDefault="004A3A1B">
      <w:pPr>
        <w:spacing w:after="160" w:line="259" w:lineRule="auto"/>
        <w:rPr>
          <w:rFonts w:cs="Calibri"/>
          <w:b/>
          <w:sz w:val="28"/>
          <w:szCs w:val="28"/>
        </w:rPr>
      </w:pPr>
      <w:r>
        <w:rPr>
          <w:rFonts w:cs="Calibri"/>
          <w:b/>
          <w:sz w:val="28"/>
          <w:szCs w:val="28"/>
        </w:rPr>
        <w:br w:type="page"/>
      </w:r>
    </w:p>
    <w:p w14:paraId="1B4BF091" w14:textId="363F7830" w:rsidR="005F078A" w:rsidRPr="00E608BD" w:rsidRDefault="005F078A" w:rsidP="00E608BD">
      <w:pPr>
        <w:pStyle w:val="Heading1"/>
        <w:jc w:val="center"/>
        <w:rPr>
          <w:rFonts w:asciiTheme="minorHAnsi" w:hAnsiTheme="minorHAnsi" w:cstheme="minorHAnsi"/>
        </w:rPr>
      </w:pPr>
      <w:bookmarkStart w:id="1" w:name="_Toc209110189"/>
      <w:proofErr w:type="spellStart"/>
      <w:r w:rsidRPr="00E608BD">
        <w:rPr>
          <w:rFonts w:asciiTheme="minorHAnsi" w:hAnsiTheme="minorHAnsi" w:cstheme="minorHAnsi"/>
        </w:rPr>
        <w:lastRenderedPageBreak/>
        <w:t>Capitolul</w:t>
      </w:r>
      <w:proofErr w:type="spellEnd"/>
      <w:r w:rsidRPr="00E608BD">
        <w:rPr>
          <w:rFonts w:asciiTheme="minorHAnsi" w:hAnsiTheme="minorHAnsi" w:cstheme="minorHAnsi"/>
        </w:rPr>
        <w:t xml:space="preserve"> 1: </w:t>
      </w:r>
      <w:proofErr w:type="spellStart"/>
      <w:r w:rsidRPr="00E608BD">
        <w:rPr>
          <w:rFonts w:asciiTheme="minorHAnsi" w:hAnsiTheme="minorHAnsi" w:cstheme="minorHAnsi"/>
        </w:rPr>
        <w:t>Preambul</w:t>
      </w:r>
      <w:bookmarkEnd w:id="1"/>
      <w:proofErr w:type="spellEnd"/>
    </w:p>
    <w:p w14:paraId="293AD3A5" w14:textId="77777777" w:rsidR="00FF3882" w:rsidRPr="00FF3882" w:rsidRDefault="00FF3882" w:rsidP="00FF3882">
      <w:pPr>
        <w:rPr>
          <w:lang w:val="x-none" w:eastAsia="x-none"/>
        </w:rPr>
      </w:pPr>
    </w:p>
    <w:p w14:paraId="5EDFD3C5" w14:textId="11B270EA" w:rsidR="00A00A51" w:rsidRPr="00B078D9" w:rsidRDefault="005F078A" w:rsidP="00ED20CA">
      <w:pPr>
        <w:pStyle w:val="ListParagraph"/>
        <w:spacing w:after="160"/>
        <w:ind w:left="0" w:firstLine="708"/>
        <w:jc w:val="both"/>
        <w:rPr>
          <w:rFonts w:cs="Calibri"/>
          <w:lang w:val="it-IT"/>
        </w:rPr>
      </w:pPr>
      <w:r w:rsidRPr="00B078D9">
        <w:rPr>
          <w:rFonts w:cs="Calibri"/>
        </w:rPr>
        <w:t xml:space="preserve">Prezentul document reprezintă </w:t>
      </w:r>
      <w:r w:rsidRPr="00B078D9">
        <w:rPr>
          <w:rFonts w:cs="Calibri"/>
          <w:b/>
          <w:bCs/>
        </w:rPr>
        <w:t xml:space="preserve">METODOLOGIA DE MONITORIZARE A </w:t>
      </w:r>
      <w:r w:rsidR="00EA0EA3" w:rsidRPr="00B078D9">
        <w:rPr>
          <w:rFonts w:cs="Calibri"/>
          <w:b/>
          <w:bCs/>
        </w:rPr>
        <w:t>PLANURILOR DE AFACERI</w:t>
      </w:r>
      <w:r w:rsidRPr="00B078D9">
        <w:rPr>
          <w:rFonts w:cs="Calibri"/>
          <w:b/>
          <w:bCs/>
        </w:rPr>
        <w:t xml:space="preserve"> </w:t>
      </w:r>
      <w:r w:rsidRPr="00B078D9">
        <w:rPr>
          <w:rFonts w:cs="Calibri"/>
        </w:rPr>
        <w:t xml:space="preserve">în cadrul </w:t>
      </w:r>
      <w:r w:rsidR="00E478B8" w:rsidRPr="00B078D9">
        <w:rPr>
          <w:rFonts w:cs="Calibri"/>
        </w:rPr>
        <w:t>proiectului</w:t>
      </w:r>
      <w:r w:rsidRPr="00B5462E">
        <w:rPr>
          <w:rFonts w:cs="Calibri"/>
          <w:b/>
          <w:bCs/>
          <w:i/>
          <w:iCs/>
        </w:rPr>
        <w:t xml:space="preserve"> „</w:t>
      </w:r>
      <w:r w:rsidR="00F201F6" w:rsidRPr="00B5462E">
        <w:rPr>
          <w:rFonts w:cs="Calibri"/>
          <w:b/>
          <w:bCs/>
          <w:i/>
          <w:iCs/>
        </w:rPr>
        <w:t>LIDERURB - Lideri în Dezvoltare și Regenerare Urbană prin economie social</w:t>
      </w:r>
      <w:r w:rsidR="008D79F9" w:rsidRPr="00B5462E">
        <w:rPr>
          <w:rFonts w:cs="Calibri"/>
          <w:b/>
          <w:bCs/>
          <w:i/>
          <w:iCs/>
        </w:rPr>
        <w:t>ă</w:t>
      </w:r>
      <w:r w:rsidRPr="00B5462E">
        <w:rPr>
          <w:rFonts w:cs="Calibri"/>
          <w:b/>
          <w:bCs/>
          <w:i/>
          <w:iCs/>
        </w:rPr>
        <w:t>”</w:t>
      </w:r>
      <w:r w:rsidR="00E478B8" w:rsidRPr="00B5462E">
        <w:rPr>
          <w:rFonts w:cs="Calibri"/>
          <w:b/>
          <w:bCs/>
          <w:i/>
          <w:iCs/>
        </w:rPr>
        <w:t xml:space="preserve">, </w:t>
      </w:r>
      <w:r w:rsidR="00752411" w:rsidRPr="00B5462E">
        <w:rPr>
          <w:rFonts w:cs="Calibri"/>
          <w:b/>
          <w:bCs/>
        </w:rPr>
        <w:t xml:space="preserve">ID </w:t>
      </w:r>
      <w:r w:rsidR="00F201F6" w:rsidRPr="00B5462E">
        <w:rPr>
          <w:rFonts w:cs="Calibri"/>
          <w:b/>
          <w:bCs/>
        </w:rPr>
        <w:t>312227</w:t>
      </w:r>
      <w:r w:rsidR="00752411" w:rsidRPr="00B5462E">
        <w:rPr>
          <w:rFonts w:cs="Calibri"/>
          <w:b/>
          <w:bCs/>
        </w:rPr>
        <w:t>,</w:t>
      </w:r>
      <w:r w:rsidRPr="00B078D9">
        <w:rPr>
          <w:rFonts w:cs="Calibri"/>
        </w:rPr>
        <w:t xml:space="preserve"> </w:t>
      </w:r>
      <w:r w:rsidR="00D3524C" w:rsidRPr="00B078D9">
        <w:rPr>
          <w:rFonts w:cs="Calibri"/>
        </w:rPr>
        <w:t xml:space="preserve">implementat de către </w:t>
      </w:r>
      <w:r w:rsidR="00D3524C" w:rsidRPr="00B078D9">
        <w:rPr>
          <w:rFonts w:cs="Calibri"/>
          <w:b/>
          <w:bCs/>
        </w:rPr>
        <w:t>Asociația Europeană pentru o Viață mai Bună</w:t>
      </w:r>
      <w:r w:rsidR="00D3524C" w:rsidRPr="00B078D9">
        <w:rPr>
          <w:rFonts w:cs="Calibri"/>
        </w:rPr>
        <w:t xml:space="preserve"> în parteneriat</w:t>
      </w:r>
      <w:r w:rsidR="00B5462E">
        <w:rPr>
          <w:rFonts w:cs="Calibri"/>
        </w:rPr>
        <w:t xml:space="preserve"> cu</w:t>
      </w:r>
      <w:r w:rsidR="00D3524C" w:rsidRPr="00B078D9">
        <w:rPr>
          <w:rFonts w:cs="Calibri"/>
        </w:rPr>
        <w:t xml:space="preserve"> </w:t>
      </w:r>
      <w:r w:rsidR="00D3524C" w:rsidRPr="00B078D9">
        <w:rPr>
          <w:rFonts w:cs="Calibri"/>
          <w:b/>
          <w:bCs/>
        </w:rPr>
        <w:t>Fundația Centrul de resurse pentru Educație și Formare Profesională (CREFOP)</w:t>
      </w:r>
      <w:r w:rsidR="00D3524C" w:rsidRPr="00B078D9">
        <w:rPr>
          <w:rFonts w:cs="Calibri"/>
        </w:rPr>
        <w:t xml:space="preserve">, în cadrul Program de Educație și Ocupare, Prioritate: P4.Antreprenoriat și economie socială, </w:t>
      </w:r>
      <w:r w:rsidR="00D3524C" w:rsidRPr="00B078D9">
        <w:rPr>
          <w:rFonts w:cs="Calibri"/>
          <w:b/>
          <w:bCs/>
        </w:rPr>
        <w:t>Obiectiv specific:</w:t>
      </w:r>
      <w:r w:rsidR="00D3524C" w:rsidRPr="00B078D9">
        <w:rPr>
          <w:rFonts w:cs="Calibri"/>
        </w:rPr>
        <w:t xml:space="preserve"> ESO4.1_Îmbunătățirea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w:t>
      </w:r>
      <w:r w:rsidR="00D3524C" w:rsidRPr="00B078D9">
        <w:rPr>
          <w:rFonts w:cs="Calibri"/>
          <w:b/>
          <w:bCs/>
        </w:rPr>
        <w:t xml:space="preserve">Apel de proiecte: </w:t>
      </w:r>
      <w:r w:rsidR="00D3524C" w:rsidRPr="00B078D9">
        <w:rPr>
          <w:rFonts w:cs="Calibri"/>
        </w:rPr>
        <w:t>Sprijin pentru înființarea de întreprinderi sociale în mediul urban - Regiuni mai puțin dezvoltate.</w:t>
      </w:r>
      <w:r w:rsidR="00A00A51" w:rsidRPr="00B078D9">
        <w:rPr>
          <w:rFonts w:cs="Calibri"/>
          <w:lang w:val="it-IT"/>
        </w:rPr>
        <w:t xml:space="preserve">Obiectivul general al proiectului consta in stimularea economiei sociale si antreprenoriatului social, prin cresterea competentelor in domeniul antreprenoriatului pentru 131 pers care doresc sa infiinteze intreprinderi sociale in mediul urban,respectiv persoane aflate in cautarea unui loc de munca (nu este in situatia de a ocupa un loc de munca/nu este angajata/nu are raporturi de serviciu), tineri cu varsta de peste 30 ani (conform Legii tinerilor nr. 350/2006, cetatenii cu varsta pana in 35 ani), someri, someri de lunga durata, persoane din grupuri dezavantajate pe piata muncii, persoane inactive, cu domiciliul in regiunile Sud Muntenia, Sud Est, Nord Est si Nord Vest, dintre care 25,19% (33 pers) vor fi femei si prin selectarea si finantarea a 34 de planuri de afaceri in vederea infiintarii de intreprinderi sociale in mediul urban, care vor genera 136 noi locuri de munca pentru persoane vulnerabile si nu numai. </w:t>
      </w:r>
    </w:p>
    <w:p w14:paraId="64AC9481" w14:textId="72BD6F3E" w:rsidR="00842647" w:rsidRPr="00B078D9" w:rsidRDefault="005F078A" w:rsidP="00BF7D93">
      <w:pPr>
        <w:spacing w:after="160"/>
        <w:jc w:val="both"/>
        <w:rPr>
          <w:rFonts w:eastAsia="SimSun" w:cs="Calibri"/>
          <w:kern w:val="2"/>
          <w:lang w:eastAsia="ar-SA"/>
        </w:rPr>
      </w:pPr>
      <w:r w:rsidRPr="00B078D9">
        <w:rPr>
          <w:rFonts w:eastAsia="SimSun" w:cs="Calibri"/>
          <w:kern w:val="2"/>
          <w:lang w:eastAsia="ar-SA"/>
        </w:rPr>
        <w:t>Scopul procedurii este acela de a stabili modul de realizare a activităților de monitorizare a întreprinderilor</w:t>
      </w:r>
      <w:r w:rsidR="00A00A51" w:rsidRPr="00B078D9">
        <w:rPr>
          <w:rFonts w:eastAsia="SimSun" w:cs="Calibri"/>
          <w:kern w:val="2"/>
          <w:lang w:eastAsia="ar-SA"/>
        </w:rPr>
        <w:t xml:space="preserve"> sociale</w:t>
      </w:r>
      <w:r w:rsidRPr="00B078D9">
        <w:rPr>
          <w:rFonts w:eastAsia="SimSun" w:cs="Calibri"/>
          <w:kern w:val="2"/>
          <w:lang w:eastAsia="ar-SA"/>
        </w:rPr>
        <w:t xml:space="preserve"> înființate în cadrul proiectului, specificând metode de lucru de aplicat </w:t>
      </w:r>
      <w:r w:rsidR="006E1893" w:rsidRPr="00B078D9">
        <w:rPr>
          <w:rFonts w:eastAsia="SimSun" w:cs="Calibri"/>
          <w:kern w:val="2"/>
          <w:lang w:eastAsia="ar-SA"/>
        </w:rPr>
        <w:t>î</w:t>
      </w:r>
      <w:r w:rsidRPr="00B078D9">
        <w:rPr>
          <w:rFonts w:eastAsia="SimSun" w:cs="Calibri"/>
          <w:kern w:val="2"/>
          <w:lang w:eastAsia="ar-SA"/>
        </w:rPr>
        <w:t xml:space="preserve">n conformitate cu legislația </w:t>
      </w:r>
      <w:r w:rsidR="006E1893" w:rsidRPr="00B078D9">
        <w:rPr>
          <w:rFonts w:eastAsia="SimSun" w:cs="Calibri"/>
          <w:kern w:val="2"/>
          <w:lang w:eastAsia="ar-SA"/>
        </w:rPr>
        <w:t>î</w:t>
      </w:r>
      <w:r w:rsidRPr="00B078D9">
        <w:rPr>
          <w:rFonts w:eastAsia="SimSun" w:cs="Calibri"/>
          <w:kern w:val="2"/>
          <w:lang w:eastAsia="ar-SA"/>
        </w:rPr>
        <w:t xml:space="preserve">n vigoare. </w:t>
      </w:r>
      <w:r w:rsidR="006E1893" w:rsidRPr="00B078D9">
        <w:rPr>
          <w:rFonts w:eastAsia="SimSun" w:cs="Calibri"/>
          <w:kern w:val="2"/>
          <w:lang w:eastAsia="ar-SA"/>
        </w:rPr>
        <w:t>Î</w:t>
      </w:r>
      <w:r w:rsidRPr="00B078D9">
        <w:rPr>
          <w:rFonts w:eastAsia="SimSun" w:cs="Calibri"/>
          <w:kern w:val="2"/>
          <w:lang w:eastAsia="ar-SA"/>
        </w:rPr>
        <w:t>n acest sens, procedura este un instrument de lucru pentru administrato</w:t>
      </w:r>
      <w:r w:rsidR="00FF3882" w:rsidRPr="00B078D9">
        <w:rPr>
          <w:rFonts w:eastAsia="SimSun" w:cs="Calibri"/>
          <w:kern w:val="2"/>
          <w:lang w:eastAsia="ar-SA"/>
        </w:rPr>
        <w:t>rul</w:t>
      </w:r>
      <w:r w:rsidRPr="00B078D9">
        <w:rPr>
          <w:rFonts w:eastAsia="SimSun" w:cs="Calibri"/>
          <w:kern w:val="2"/>
          <w:lang w:eastAsia="ar-SA"/>
        </w:rPr>
        <w:t xml:space="preserve"> schemei de </w:t>
      </w:r>
      <w:proofErr w:type="spellStart"/>
      <w:r w:rsidRPr="00B078D9">
        <w:rPr>
          <w:rFonts w:eastAsia="SimSun" w:cs="Calibri"/>
          <w:kern w:val="2"/>
          <w:lang w:eastAsia="ar-SA"/>
        </w:rPr>
        <w:t>minimis</w:t>
      </w:r>
      <w:proofErr w:type="spellEnd"/>
      <w:r w:rsidR="007521C7" w:rsidRPr="00B078D9">
        <w:rPr>
          <w:rFonts w:eastAsia="SimSun" w:cs="Calibri"/>
          <w:kern w:val="2"/>
          <w:lang w:eastAsia="ar-SA"/>
        </w:rPr>
        <w:t xml:space="preserve"> </w:t>
      </w:r>
      <w:r w:rsidR="007521C7" w:rsidRPr="00B5462E">
        <w:rPr>
          <w:rFonts w:eastAsia="SimSun" w:cs="Calibri"/>
          <w:b/>
          <w:bCs/>
          <w:kern w:val="2"/>
          <w:lang w:eastAsia="ar-SA"/>
        </w:rPr>
        <w:t xml:space="preserve">(Asociația Europeană pentru o Viață mai Bună/ </w:t>
      </w:r>
      <w:r w:rsidR="00BF7D93" w:rsidRPr="00B5462E">
        <w:rPr>
          <w:rFonts w:eastAsia="SimSun" w:cs="Calibri"/>
          <w:b/>
          <w:bCs/>
          <w:kern w:val="2"/>
          <w:lang w:eastAsia="ar-SA"/>
        </w:rPr>
        <w:t>Fundația Centrul de Resurse pentru Educație și Formare Profesională</w:t>
      </w:r>
      <w:r w:rsidR="007521C7" w:rsidRPr="00B5462E">
        <w:rPr>
          <w:rFonts w:eastAsia="SimSun" w:cs="Calibri"/>
          <w:b/>
          <w:bCs/>
          <w:kern w:val="2"/>
          <w:lang w:eastAsia="ar-SA"/>
        </w:rPr>
        <w:t>)</w:t>
      </w:r>
      <w:r w:rsidRPr="00B078D9">
        <w:rPr>
          <w:rFonts w:eastAsia="SimSun" w:cs="Calibri"/>
          <w:kern w:val="2"/>
          <w:lang w:eastAsia="ar-SA"/>
        </w:rPr>
        <w:t xml:space="preserve"> </w:t>
      </w:r>
      <w:r w:rsidR="007521C7" w:rsidRPr="00B078D9">
        <w:rPr>
          <w:rFonts w:eastAsia="SimSun" w:cs="Calibri"/>
          <w:kern w:val="2"/>
          <w:lang w:eastAsia="ar-SA"/>
        </w:rPr>
        <w:t>î</w:t>
      </w:r>
      <w:r w:rsidRPr="00B078D9">
        <w:rPr>
          <w:rFonts w:eastAsia="SimSun" w:cs="Calibri"/>
          <w:kern w:val="2"/>
          <w:lang w:eastAsia="ar-SA"/>
        </w:rPr>
        <w:t xml:space="preserve">n diferitele etape ale procesului de monitorizare. Procedura este </w:t>
      </w:r>
      <w:r w:rsidR="006E1893" w:rsidRPr="00B078D9">
        <w:rPr>
          <w:rFonts w:eastAsia="SimSun" w:cs="Calibri"/>
          <w:kern w:val="2"/>
          <w:lang w:eastAsia="ar-SA"/>
        </w:rPr>
        <w:t>însoțită</w:t>
      </w:r>
      <w:r w:rsidRPr="00B078D9">
        <w:rPr>
          <w:rFonts w:eastAsia="SimSun" w:cs="Calibri"/>
          <w:kern w:val="2"/>
          <w:lang w:eastAsia="ar-SA"/>
        </w:rPr>
        <w:t xml:space="preserve"> de formulare, ce se vor </w:t>
      </w:r>
      <w:r w:rsidR="00B20D50" w:rsidRPr="00B078D9">
        <w:rPr>
          <w:rFonts w:eastAsia="SimSun" w:cs="Calibri"/>
          <w:kern w:val="2"/>
          <w:lang w:eastAsia="ar-SA"/>
        </w:rPr>
        <w:t>utiliza</w:t>
      </w:r>
      <w:r w:rsidRPr="00B078D9">
        <w:rPr>
          <w:rFonts w:eastAsia="SimSun" w:cs="Calibri"/>
          <w:kern w:val="2"/>
          <w:lang w:eastAsia="ar-SA"/>
        </w:rPr>
        <w:t xml:space="preserve"> </w:t>
      </w:r>
      <w:r w:rsidR="006E1893" w:rsidRPr="00B078D9">
        <w:rPr>
          <w:rFonts w:eastAsia="SimSun" w:cs="Calibri"/>
          <w:kern w:val="2"/>
          <w:lang w:eastAsia="ar-SA"/>
        </w:rPr>
        <w:t>î</w:t>
      </w:r>
      <w:r w:rsidRPr="00B078D9">
        <w:rPr>
          <w:rFonts w:eastAsia="SimSun" w:cs="Calibri"/>
          <w:kern w:val="2"/>
          <w:lang w:eastAsia="ar-SA"/>
        </w:rPr>
        <w:t>n cursul procesului.</w:t>
      </w:r>
    </w:p>
    <w:p w14:paraId="5FBEFCE5" w14:textId="77777777" w:rsidR="00842647" w:rsidRDefault="00842647" w:rsidP="00BF7D93">
      <w:pPr>
        <w:spacing w:after="160"/>
        <w:rPr>
          <w:rFonts w:eastAsia="SimSun" w:cs="Calibri"/>
          <w:kern w:val="2"/>
          <w:sz w:val="24"/>
          <w:szCs w:val="24"/>
          <w:lang w:eastAsia="ar-SA"/>
        </w:rPr>
      </w:pPr>
      <w:r>
        <w:rPr>
          <w:rFonts w:eastAsia="SimSun" w:cs="Calibri"/>
          <w:kern w:val="2"/>
          <w:sz w:val="24"/>
          <w:szCs w:val="24"/>
          <w:lang w:eastAsia="ar-SA"/>
        </w:rPr>
        <w:br w:type="page"/>
      </w:r>
    </w:p>
    <w:p w14:paraId="5F16E53A" w14:textId="77777777" w:rsidR="005F078A" w:rsidRPr="00842647" w:rsidRDefault="005F078A" w:rsidP="00E608BD">
      <w:pPr>
        <w:pStyle w:val="Heading1"/>
        <w:spacing w:line="276" w:lineRule="auto"/>
        <w:jc w:val="center"/>
        <w:rPr>
          <w:rFonts w:asciiTheme="minorHAnsi" w:hAnsiTheme="minorHAnsi" w:cstheme="minorHAnsi"/>
        </w:rPr>
      </w:pPr>
      <w:bookmarkStart w:id="2" w:name="_Toc209110190"/>
      <w:proofErr w:type="spellStart"/>
      <w:r w:rsidRPr="00842647">
        <w:rPr>
          <w:rFonts w:asciiTheme="minorHAnsi" w:hAnsiTheme="minorHAnsi" w:cstheme="minorHAnsi"/>
        </w:rPr>
        <w:lastRenderedPageBreak/>
        <w:t>Capitolul</w:t>
      </w:r>
      <w:proofErr w:type="spellEnd"/>
      <w:r w:rsidRPr="00842647">
        <w:rPr>
          <w:rFonts w:asciiTheme="minorHAnsi" w:hAnsiTheme="minorHAnsi" w:cstheme="minorHAnsi"/>
        </w:rPr>
        <w:t xml:space="preserve"> 2: </w:t>
      </w:r>
      <w:proofErr w:type="spellStart"/>
      <w:r w:rsidRPr="00842647">
        <w:rPr>
          <w:rFonts w:asciiTheme="minorHAnsi" w:hAnsiTheme="minorHAnsi" w:cstheme="minorHAnsi"/>
        </w:rPr>
        <w:t>Documente</w:t>
      </w:r>
      <w:proofErr w:type="spellEnd"/>
      <w:r w:rsidRPr="00842647">
        <w:rPr>
          <w:rFonts w:asciiTheme="minorHAnsi" w:hAnsiTheme="minorHAnsi" w:cstheme="minorHAnsi"/>
        </w:rPr>
        <w:t xml:space="preserve"> de </w:t>
      </w:r>
      <w:proofErr w:type="spellStart"/>
      <w:r w:rsidRPr="00842647">
        <w:rPr>
          <w:rFonts w:asciiTheme="minorHAnsi" w:hAnsiTheme="minorHAnsi" w:cstheme="minorHAnsi"/>
        </w:rPr>
        <w:t>referinţă</w:t>
      </w:r>
      <w:bookmarkEnd w:id="2"/>
      <w:proofErr w:type="spellEnd"/>
    </w:p>
    <w:p w14:paraId="0C64D817" w14:textId="77777777" w:rsidR="005F078A" w:rsidRPr="00EA0EA3" w:rsidRDefault="005F078A" w:rsidP="00BF7D93">
      <w:pPr>
        <w:pStyle w:val="ListParagraph"/>
        <w:spacing w:after="160"/>
        <w:ind w:left="0"/>
        <w:jc w:val="both"/>
        <w:rPr>
          <w:rFonts w:cs="Calibri"/>
          <w:b/>
        </w:rPr>
      </w:pPr>
    </w:p>
    <w:p w14:paraId="13C291B2" w14:textId="77777777" w:rsidR="005F078A" w:rsidRPr="00B078D9" w:rsidRDefault="005F078A" w:rsidP="00BF7D93">
      <w:pPr>
        <w:pStyle w:val="ListParagraph"/>
        <w:spacing w:after="160"/>
        <w:ind w:left="0"/>
        <w:jc w:val="both"/>
        <w:rPr>
          <w:rFonts w:cs="Calibri"/>
        </w:rPr>
      </w:pPr>
      <w:r w:rsidRPr="00B078D9">
        <w:rPr>
          <w:rFonts w:cs="Calibri"/>
        </w:rPr>
        <w:t xml:space="preserve">Prezentul regulament este elaborat în conformitate cu următoarele documente de </w:t>
      </w:r>
      <w:proofErr w:type="spellStart"/>
      <w:r w:rsidRPr="00B078D9">
        <w:rPr>
          <w:rFonts w:cs="Calibri"/>
        </w:rPr>
        <w:t>referinţă</w:t>
      </w:r>
      <w:proofErr w:type="spellEnd"/>
      <w:r w:rsidRPr="00B078D9">
        <w:rPr>
          <w:rFonts w:cs="Calibri"/>
        </w:rPr>
        <w:t>:</w:t>
      </w:r>
    </w:p>
    <w:p w14:paraId="5D9AEFD3" w14:textId="77777777" w:rsidR="00D95B93" w:rsidRPr="00B078D9" w:rsidRDefault="00D95B93" w:rsidP="007F665D">
      <w:pPr>
        <w:pStyle w:val="ListParagraph"/>
        <w:widowControl w:val="0"/>
        <w:numPr>
          <w:ilvl w:val="1"/>
          <w:numId w:val="10"/>
        </w:numPr>
        <w:tabs>
          <w:tab w:val="left" w:pos="949"/>
        </w:tabs>
        <w:autoSpaceDE w:val="0"/>
        <w:autoSpaceDN w:val="0"/>
        <w:spacing w:after="0"/>
        <w:ind w:left="949" w:right="225" w:hanging="360"/>
        <w:contextualSpacing w:val="0"/>
        <w:jc w:val="both"/>
      </w:pPr>
      <w:r w:rsidRPr="00B078D9">
        <w:t>Ghidul</w:t>
      </w:r>
      <w:r w:rsidRPr="00B078D9">
        <w:rPr>
          <w:spacing w:val="-6"/>
        </w:rPr>
        <w:t xml:space="preserve"> </w:t>
      </w:r>
      <w:r w:rsidRPr="00B078D9">
        <w:t>Solicitantului</w:t>
      </w:r>
      <w:r w:rsidRPr="00B078D9">
        <w:rPr>
          <w:spacing w:val="-6"/>
        </w:rPr>
        <w:t xml:space="preserve"> </w:t>
      </w:r>
      <w:r w:rsidRPr="00B078D9">
        <w:t>–</w:t>
      </w:r>
      <w:r w:rsidRPr="00B078D9">
        <w:rPr>
          <w:spacing w:val="-4"/>
        </w:rPr>
        <w:t xml:space="preserve"> </w:t>
      </w:r>
      <w:r w:rsidRPr="00B078D9">
        <w:t>Condiții</w:t>
      </w:r>
      <w:r w:rsidRPr="00B078D9">
        <w:rPr>
          <w:spacing w:val="-6"/>
        </w:rPr>
        <w:t xml:space="preserve"> </w:t>
      </w:r>
      <w:r w:rsidRPr="00B078D9">
        <w:t>Specifice</w:t>
      </w:r>
      <w:r w:rsidRPr="00B078D9">
        <w:rPr>
          <w:spacing w:val="-5"/>
        </w:rPr>
        <w:t xml:space="preserve"> </w:t>
      </w:r>
      <w:r w:rsidRPr="00B078D9">
        <w:t>apel</w:t>
      </w:r>
      <w:r w:rsidRPr="00B078D9">
        <w:rPr>
          <w:spacing w:val="-6"/>
        </w:rPr>
        <w:t xml:space="preserve"> </w:t>
      </w:r>
      <w:r w:rsidRPr="00B078D9">
        <w:t>de</w:t>
      </w:r>
      <w:r w:rsidRPr="00B078D9">
        <w:rPr>
          <w:spacing w:val="-5"/>
        </w:rPr>
        <w:t xml:space="preserve"> </w:t>
      </w:r>
      <w:r w:rsidRPr="00B078D9">
        <w:t>proiecte</w:t>
      </w:r>
      <w:r w:rsidRPr="00B078D9">
        <w:rPr>
          <w:spacing w:val="-5"/>
        </w:rPr>
        <w:t xml:space="preserve"> </w:t>
      </w:r>
      <w:r w:rsidRPr="00B078D9">
        <w:t>nr.</w:t>
      </w:r>
      <w:r w:rsidRPr="00B078D9">
        <w:rPr>
          <w:spacing w:val="-8"/>
        </w:rPr>
        <w:t xml:space="preserve"> </w:t>
      </w:r>
      <w:r w:rsidRPr="00B078D9">
        <w:t>PEO/103/PEO_P4/OP/ESO4.1/</w:t>
      </w:r>
      <w:r w:rsidRPr="00B078D9">
        <w:rPr>
          <w:spacing w:val="-7"/>
        </w:rPr>
        <w:t xml:space="preserve"> </w:t>
      </w:r>
      <w:r w:rsidRPr="00B078D9">
        <w:t xml:space="preserve">PEO_A52- Sprijin pentru înființarea de întreprinderi sociale in mediul urban- Regiuni mai </w:t>
      </w:r>
      <w:proofErr w:type="spellStart"/>
      <w:r w:rsidRPr="00B078D9">
        <w:t>putin</w:t>
      </w:r>
      <w:proofErr w:type="spellEnd"/>
      <w:r w:rsidRPr="00B078D9">
        <w:t xml:space="preserve"> dezvoltate, cu modificările si completările ulterioare;</w:t>
      </w:r>
    </w:p>
    <w:p w14:paraId="1BEF5AA1" w14:textId="77777777" w:rsidR="00D95B93" w:rsidRPr="00B078D9" w:rsidRDefault="00D95B93" w:rsidP="007F665D">
      <w:pPr>
        <w:pStyle w:val="ListParagraph"/>
        <w:widowControl w:val="0"/>
        <w:numPr>
          <w:ilvl w:val="1"/>
          <w:numId w:val="10"/>
        </w:numPr>
        <w:tabs>
          <w:tab w:val="left" w:pos="948"/>
        </w:tabs>
        <w:autoSpaceDE w:val="0"/>
        <w:autoSpaceDN w:val="0"/>
        <w:spacing w:after="0"/>
        <w:ind w:left="948" w:hanging="359"/>
        <w:contextualSpacing w:val="0"/>
        <w:jc w:val="both"/>
      </w:pPr>
      <w:r w:rsidRPr="00B078D9">
        <w:t>Regulamentul</w:t>
      </w:r>
      <w:r w:rsidRPr="00B078D9">
        <w:rPr>
          <w:spacing w:val="3"/>
        </w:rPr>
        <w:t xml:space="preserve"> </w:t>
      </w:r>
      <w:r w:rsidRPr="00B078D9">
        <w:t>(UE)</w:t>
      </w:r>
      <w:r w:rsidRPr="00B078D9">
        <w:rPr>
          <w:spacing w:val="3"/>
        </w:rPr>
        <w:t xml:space="preserve"> </w:t>
      </w:r>
      <w:r w:rsidRPr="00B078D9">
        <w:t>2021/1060</w:t>
      </w:r>
      <w:r w:rsidRPr="00B078D9">
        <w:rPr>
          <w:spacing w:val="6"/>
        </w:rPr>
        <w:t xml:space="preserve"> </w:t>
      </w:r>
      <w:r w:rsidRPr="00B078D9">
        <w:t>AL</w:t>
      </w:r>
      <w:r w:rsidRPr="00B078D9">
        <w:rPr>
          <w:spacing w:val="3"/>
        </w:rPr>
        <w:t xml:space="preserve"> </w:t>
      </w:r>
      <w:r w:rsidRPr="00B078D9">
        <w:t>PARLAMENTULUI</w:t>
      </w:r>
      <w:r w:rsidRPr="00B078D9">
        <w:rPr>
          <w:spacing w:val="4"/>
        </w:rPr>
        <w:t xml:space="preserve"> </w:t>
      </w:r>
      <w:r w:rsidRPr="00B078D9">
        <w:t>EUROPEAN</w:t>
      </w:r>
      <w:r w:rsidRPr="00B078D9">
        <w:rPr>
          <w:spacing w:val="4"/>
        </w:rPr>
        <w:t xml:space="preserve"> </w:t>
      </w:r>
      <w:r w:rsidRPr="00B078D9">
        <w:t>AI</w:t>
      </w:r>
      <w:r w:rsidRPr="00B078D9">
        <w:rPr>
          <w:spacing w:val="5"/>
        </w:rPr>
        <w:t xml:space="preserve"> </w:t>
      </w:r>
      <w:r w:rsidRPr="00B078D9">
        <w:t>AL</w:t>
      </w:r>
      <w:r w:rsidRPr="00B078D9">
        <w:rPr>
          <w:spacing w:val="3"/>
        </w:rPr>
        <w:t xml:space="preserve"> </w:t>
      </w:r>
      <w:r w:rsidRPr="00B078D9">
        <w:t>CONSILIULUI</w:t>
      </w:r>
      <w:r w:rsidRPr="00B078D9">
        <w:rPr>
          <w:spacing w:val="4"/>
        </w:rPr>
        <w:t xml:space="preserve"> </w:t>
      </w:r>
      <w:r w:rsidRPr="00B078D9">
        <w:t>din</w:t>
      </w:r>
      <w:r w:rsidRPr="00B078D9">
        <w:rPr>
          <w:spacing w:val="4"/>
        </w:rPr>
        <w:t xml:space="preserve"> </w:t>
      </w:r>
      <w:r w:rsidRPr="00B078D9">
        <w:t>24</w:t>
      </w:r>
      <w:r w:rsidRPr="00B078D9">
        <w:rPr>
          <w:spacing w:val="6"/>
        </w:rPr>
        <w:t xml:space="preserve"> </w:t>
      </w:r>
      <w:r w:rsidRPr="00B078D9">
        <w:t>iunie</w:t>
      </w:r>
      <w:r w:rsidRPr="00B078D9">
        <w:rPr>
          <w:spacing w:val="4"/>
        </w:rPr>
        <w:t xml:space="preserve"> </w:t>
      </w:r>
      <w:r w:rsidRPr="00B078D9">
        <w:rPr>
          <w:spacing w:val="-4"/>
        </w:rPr>
        <w:t>2021</w:t>
      </w:r>
    </w:p>
    <w:p w14:paraId="48749852" w14:textId="77777777" w:rsidR="00D95B93" w:rsidRPr="00B078D9" w:rsidRDefault="00D95B93" w:rsidP="00BF7D93">
      <w:pPr>
        <w:pStyle w:val="BodyText"/>
        <w:spacing w:before="17" w:line="276" w:lineRule="auto"/>
        <w:ind w:left="949" w:right="225"/>
        <w:jc w:val="both"/>
      </w:pPr>
      <w:r w:rsidRPr="00B078D9">
        <w:t xml:space="preserve">de stabilire a </w:t>
      </w:r>
      <w:proofErr w:type="spellStart"/>
      <w:r w:rsidRPr="00B078D9">
        <w:t>dispozitiilor</w:t>
      </w:r>
      <w:proofErr w:type="spellEnd"/>
      <w:r w:rsidRPr="00B078D9">
        <w:t xml:space="preserve"> </w:t>
      </w:r>
      <w:proofErr w:type="spellStart"/>
      <w:r w:rsidRPr="00B078D9">
        <w:t>commune</w:t>
      </w:r>
      <w:proofErr w:type="spellEnd"/>
      <w:r w:rsidRPr="00B078D9">
        <w:t xml:space="preserve"> privind Fondul European de dezvoltare regionala, Fondul social European Plus, Fondul de coeziune, Fondul pentru o </w:t>
      </w:r>
      <w:proofErr w:type="spellStart"/>
      <w:r w:rsidRPr="00B078D9">
        <w:t>tranzitie</w:t>
      </w:r>
      <w:proofErr w:type="spellEnd"/>
      <w:r w:rsidRPr="00B078D9">
        <w:t xml:space="preserve"> justa si Fondul European </w:t>
      </w:r>
      <w:proofErr w:type="spellStart"/>
      <w:r w:rsidRPr="00B078D9">
        <w:t>pntru</w:t>
      </w:r>
      <w:proofErr w:type="spellEnd"/>
      <w:r w:rsidRPr="00B078D9">
        <w:t xml:space="preserve"> afaceri marine, pescuit si acvacultura si de stabilire a normelor financiare aplicabile acestor fonduri, precum si</w:t>
      </w:r>
      <w:r w:rsidRPr="00B078D9">
        <w:rPr>
          <w:spacing w:val="-13"/>
        </w:rPr>
        <w:t xml:space="preserve"> </w:t>
      </w:r>
      <w:r w:rsidRPr="00B078D9">
        <w:t>Fondul</w:t>
      </w:r>
      <w:r w:rsidRPr="00B078D9">
        <w:rPr>
          <w:spacing w:val="-12"/>
        </w:rPr>
        <w:t xml:space="preserve"> </w:t>
      </w:r>
      <w:r w:rsidRPr="00B078D9">
        <w:t>pentru</w:t>
      </w:r>
      <w:r w:rsidRPr="00B078D9">
        <w:rPr>
          <w:spacing w:val="-13"/>
        </w:rPr>
        <w:t xml:space="preserve"> </w:t>
      </w:r>
      <w:r w:rsidRPr="00B078D9">
        <w:t>azil,</w:t>
      </w:r>
      <w:r w:rsidRPr="00B078D9">
        <w:rPr>
          <w:spacing w:val="-12"/>
        </w:rPr>
        <w:t xml:space="preserve"> </w:t>
      </w:r>
      <w:proofErr w:type="spellStart"/>
      <w:r w:rsidRPr="00B078D9">
        <w:t>migratie</w:t>
      </w:r>
      <w:proofErr w:type="spellEnd"/>
      <w:r w:rsidRPr="00B078D9">
        <w:rPr>
          <w:spacing w:val="-13"/>
        </w:rPr>
        <w:t xml:space="preserve"> </w:t>
      </w:r>
      <w:r w:rsidRPr="00B078D9">
        <w:t>si</w:t>
      </w:r>
      <w:r w:rsidRPr="00B078D9">
        <w:rPr>
          <w:spacing w:val="-12"/>
        </w:rPr>
        <w:t xml:space="preserve"> </w:t>
      </w:r>
      <w:r w:rsidRPr="00B078D9">
        <w:t>integrare,</w:t>
      </w:r>
      <w:r w:rsidRPr="00B078D9">
        <w:rPr>
          <w:spacing w:val="-13"/>
        </w:rPr>
        <w:t xml:space="preserve"> </w:t>
      </w:r>
      <w:r w:rsidRPr="00B078D9">
        <w:t>Fondul</w:t>
      </w:r>
      <w:r w:rsidRPr="00B078D9">
        <w:rPr>
          <w:spacing w:val="-12"/>
        </w:rPr>
        <w:t xml:space="preserve"> </w:t>
      </w:r>
      <w:r w:rsidRPr="00B078D9">
        <w:t>pentru</w:t>
      </w:r>
      <w:r w:rsidRPr="00B078D9">
        <w:rPr>
          <w:spacing w:val="-12"/>
        </w:rPr>
        <w:t xml:space="preserve"> </w:t>
      </w:r>
      <w:r w:rsidRPr="00B078D9">
        <w:t>Securitate</w:t>
      </w:r>
      <w:r w:rsidRPr="00B078D9">
        <w:rPr>
          <w:spacing w:val="-13"/>
        </w:rPr>
        <w:t xml:space="preserve"> </w:t>
      </w:r>
      <w:r w:rsidRPr="00B078D9">
        <w:t>interna</w:t>
      </w:r>
      <w:r w:rsidRPr="00B078D9">
        <w:rPr>
          <w:spacing w:val="-12"/>
        </w:rPr>
        <w:t xml:space="preserve"> </w:t>
      </w:r>
      <w:r w:rsidRPr="00B078D9">
        <w:t>si</w:t>
      </w:r>
      <w:r w:rsidRPr="00B078D9">
        <w:rPr>
          <w:spacing w:val="-13"/>
        </w:rPr>
        <w:t xml:space="preserve"> </w:t>
      </w:r>
      <w:r w:rsidRPr="00B078D9">
        <w:t>instrumentului</w:t>
      </w:r>
      <w:r w:rsidRPr="00B078D9">
        <w:rPr>
          <w:spacing w:val="-12"/>
        </w:rPr>
        <w:t xml:space="preserve"> </w:t>
      </w:r>
      <w:r w:rsidRPr="00B078D9">
        <w:t>de</w:t>
      </w:r>
      <w:r w:rsidRPr="00B078D9">
        <w:rPr>
          <w:spacing w:val="-13"/>
        </w:rPr>
        <w:t xml:space="preserve"> </w:t>
      </w:r>
      <w:r w:rsidRPr="00B078D9">
        <w:t xml:space="preserve">sprijin financiar pentru </w:t>
      </w:r>
      <w:proofErr w:type="spellStart"/>
      <w:r w:rsidRPr="00B078D9">
        <w:t>manangementul</w:t>
      </w:r>
      <w:proofErr w:type="spellEnd"/>
      <w:r w:rsidRPr="00B078D9">
        <w:t xml:space="preserve"> frontierelor si politica de avize;</w:t>
      </w:r>
    </w:p>
    <w:p w14:paraId="3C0466B8" w14:textId="77777777" w:rsidR="00D95B93" w:rsidRPr="00B078D9" w:rsidRDefault="00D95B93" w:rsidP="007F665D">
      <w:pPr>
        <w:pStyle w:val="ListParagraph"/>
        <w:widowControl w:val="0"/>
        <w:numPr>
          <w:ilvl w:val="1"/>
          <w:numId w:val="10"/>
        </w:numPr>
        <w:tabs>
          <w:tab w:val="left" w:pos="948"/>
        </w:tabs>
        <w:autoSpaceDE w:val="0"/>
        <w:autoSpaceDN w:val="0"/>
        <w:spacing w:after="0"/>
        <w:ind w:left="948" w:hanging="359"/>
        <w:contextualSpacing w:val="0"/>
        <w:jc w:val="both"/>
      </w:pPr>
      <w:r w:rsidRPr="00B078D9">
        <w:t>REGULAMENTUL</w:t>
      </w:r>
      <w:r w:rsidRPr="00B078D9">
        <w:rPr>
          <w:spacing w:val="26"/>
        </w:rPr>
        <w:t xml:space="preserve"> </w:t>
      </w:r>
      <w:r w:rsidRPr="00B078D9">
        <w:t>(</w:t>
      </w:r>
      <w:proofErr w:type="spellStart"/>
      <w:r w:rsidRPr="00B078D9">
        <w:t>ue</w:t>
      </w:r>
      <w:proofErr w:type="spellEnd"/>
      <w:r w:rsidRPr="00B078D9">
        <w:t>)</w:t>
      </w:r>
      <w:r w:rsidRPr="00B078D9">
        <w:rPr>
          <w:spacing w:val="23"/>
        </w:rPr>
        <w:t xml:space="preserve"> </w:t>
      </w:r>
      <w:r w:rsidRPr="00B078D9">
        <w:t>2021/1057</w:t>
      </w:r>
      <w:r w:rsidRPr="00B078D9">
        <w:rPr>
          <w:spacing w:val="24"/>
        </w:rPr>
        <w:t xml:space="preserve"> </w:t>
      </w:r>
      <w:r w:rsidRPr="00B078D9">
        <w:t>AL</w:t>
      </w:r>
      <w:r w:rsidRPr="00B078D9">
        <w:rPr>
          <w:spacing w:val="24"/>
        </w:rPr>
        <w:t xml:space="preserve"> </w:t>
      </w:r>
      <w:r w:rsidRPr="00B078D9">
        <w:t>PARLAMENTULUI</w:t>
      </w:r>
      <w:r w:rsidRPr="00B078D9">
        <w:rPr>
          <w:spacing w:val="25"/>
        </w:rPr>
        <w:t xml:space="preserve"> </w:t>
      </w:r>
      <w:r w:rsidRPr="00B078D9">
        <w:t>EUROPEAN</w:t>
      </w:r>
      <w:r w:rsidRPr="00B078D9">
        <w:rPr>
          <w:spacing w:val="25"/>
        </w:rPr>
        <w:t xml:space="preserve"> </w:t>
      </w:r>
      <w:r w:rsidRPr="00B078D9">
        <w:t>SI</w:t>
      </w:r>
      <w:r w:rsidRPr="00B078D9">
        <w:rPr>
          <w:spacing w:val="25"/>
        </w:rPr>
        <w:t xml:space="preserve"> </w:t>
      </w:r>
      <w:r w:rsidRPr="00B078D9">
        <w:t>AL</w:t>
      </w:r>
      <w:r w:rsidRPr="00B078D9">
        <w:rPr>
          <w:spacing w:val="26"/>
        </w:rPr>
        <w:t xml:space="preserve"> </w:t>
      </w:r>
      <w:r w:rsidRPr="00B078D9">
        <w:t>CONSIILIULUI</w:t>
      </w:r>
      <w:r w:rsidRPr="00B078D9">
        <w:rPr>
          <w:spacing w:val="25"/>
        </w:rPr>
        <w:t xml:space="preserve"> </w:t>
      </w:r>
      <w:r w:rsidRPr="00B078D9">
        <w:t>din</w:t>
      </w:r>
      <w:r w:rsidRPr="00B078D9">
        <w:rPr>
          <w:spacing w:val="22"/>
        </w:rPr>
        <w:t xml:space="preserve"> </w:t>
      </w:r>
      <w:r w:rsidRPr="00B078D9">
        <w:t>24</w:t>
      </w:r>
      <w:r w:rsidRPr="00B078D9">
        <w:rPr>
          <w:spacing w:val="25"/>
        </w:rPr>
        <w:t xml:space="preserve"> </w:t>
      </w:r>
      <w:r w:rsidRPr="00B078D9">
        <w:rPr>
          <w:spacing w:val="-2"/>
        </w:rPr>
        <w:t>iunie</w:t>
      </w:r>
    </w:p>
    <w:p w14:paraId="0FE56E06" w14:textId="77777777" w:rsidR="00D95B93" w:rsidRPr="00B078D9" w:rsidRDefault="00D95B93" w:rsidP="00BF7D93">
      <w:pPr>
        <w:pStyle w:val="BodyText"/>
        <w:spacing w:before="41" w:line="276" w:lineRule="auto"/>
        <w:ind w:left="949" w:right="226"/>
        <w:jc w:val="both"/>
      </w:pPr>
      <w:r w:rsidRPr="00B078D9">
        <w:t xml:space="preserve">2021 de instituire a Fondului social European Plus (FSE+) si de abrogare a Regulamentului (UE) nr </w:t>
      </w:r>
      <w:r w:rsidRPr="00B078D9">
        <w:rPr>
          <w:spacing w:val="-2"/>
        </w:rPr>
        <w:t>1296/2013;</w:t>
      </w:r>
    </w:p>
    <w:p w14:paraId="6FBA9319" w14:textId="77777777" w:rsidR="00D95B93" w:rsidRPr="00B078D9" w:rsidRDefault="00D95B93" w:rsidP="007F665D">
      <w:pPr>
        <w:pStyle w:val="ListParagraph"/>
        <w:widowControl w:val="0"/>
        <w:numPr>
          <w:ilvl w:val="1"/>
          <w:numId w:val="10"/>
        </w:numPr>
        <w:tabs>
          <w:tab w:val="left" w:pos="948"/>
        </w:tabs>
        <w:autoSpaceDE w:val="0"/>
        <w:autoSpaceDN w:val="0"/>
        <w:spacing w:after="0"/>
        <w:ind w:left="948" w:hanging="359"/>
        <w:contextualSpacing w:val="0"/>
        <w:jc w:val="both"/>
      </w:pPr>
      <w:r w:rsidRPr="00B078D9">
        <w:t>Legea</w:t>
      </w:r>
      <w:r w:rsidRPr="00B078D9">
        <w:rPr>
          <w:spacing w:val="-7"/>
        </w:rPr>
        <w:t xml:space="preserve"> </w:t>
      </w:r>
      <w:r w:rsidRPr="00B078D9">
        <w:t>nr.</w:t>
      </w:r>
      <w:r w:rsidRPr="00B078D9">
        <w:rPr>
          <w:spacing w:val="-7"/>
        </w:rPr>
        <w:t xml:space="preserve"> </w:t>
      </w:r>
      <w:r w:rsidRPr="00B078D9">
        <w:t>219/2015</w:t>
      </w:r>
      <w:r w:rsidRPr="00B078D9">
        <w:rPr>
          <w:spacing w:val="-4"/>
        </w:rPr>
        <w:t xml:space="preserve"> </w:t>
      </w:r>
      <w:r w:rsidRPr="00B078D9">
        <w:t>privind</w:t>
      </w:r>
      <w:r w:rsidRPr="00B078D9">
        <w:rPr>
          <w:spacing w:val="-5"/>
        </w:rPr>
        <w:t xml:space="preserve"> </w:t>
      </w:r>
      <w:r w:rsidRPr="00B078D9">
        <w:t>economia</w:t>
      </w:r>
      <w:r w:rsidRPr="00B078D9">
        <w:rPr>
          <w:spacing w:val="-5"/>
        </w:rPr>
        <w:t xml:space="preserve"> </w:t>
      </w:r>
      <w:r w:rsidRPr="00B078D9">
        <w:t>socială,</w:t>
      </w:r>
      <w:r w:rsidRPr="00B078D9">
        <w:rPr>
          <w:spacing w:val="-6"/>
        </w:rPr>
        <w:t xml:space="preserve"> </w:t>
      </w:r>
      <w:r w:rsidRPr="00B078D9">
        <w:t>cu</w:t>
      </w:r>
      <w:r w:rsidRPr="00B078D9">
        <w:rPr>
          <w:spacing w:val="-7"/>
        </w:rPr>
        <w:t xml:space="preserve"> </w:t>
      </w:r>
      <w:r w:rsidRPr="00B078D9">
        <w:t>modificările</w:t>
      </w:r>
      <w:r w:rsidRPr="00B078D9">
        <w:rPr>
          <w:spacing w:val="-4"/>
        </w:rPr>
        <w:t xml:space="preserve"> </w:t>
      </w:r>
      <w:r w:rsidRPr="00B078D9">
        <w:t>și</w:t>
      </w:r>
      <w:r w:rsidRPr="00B078D9">
        <w:rPr>
          <w:spacing w:val="-7"/>
        </w:rPr>
        <w:t xml:space="preserve"> </w:t>
      </w:r>
      <w:r w:rsidRPr="00B078D9">
        <w:t>completările</w:t>
      </w:r>
      <w:r w:rsidRPr="00B078D9">
        <w:rPr>
          <w:spacing w:val="-3"/>
        </w:rPr>
        <w:t xml:space="preserve"> </w:t>
      </w:r>
      <w:r w:rsidRPr="00B078D9">
        <w:rPr>
          <w:spacing w:val="-2"/>
        </w:rPr>
        <w:t>ulterioare;</w:t>
      </w:r>
    </w:p>
    <w:p w14:paraId="63AA2BC1" w14:textId="5E0D49C0" w:rsidR="00D95B93" w:rsidRPr="00B078D9" w:rsidRDefault="00D95B93" w:rsidP="007F665D">
      <w:pPr>
        <w:pStyle w:val="ListParagraph"/>
        <w:widowControl w:val="0"/>
        <w:numPr>
          <w:ilvl w:val="1"/>
          <w:numId w:val="10"/>
        </w:numPr>
        <w:tabs>
          <w:tab w:val="left" w:pos="948"/>
          <w:tab w:val="left" w:pos="950"/>
        </w:tabs>
        <w:autoSpaceDE w:val="0"/>
        <w:autoSpaceDN w:val="0"/>
        <w:spacing w:before="41" w:after="0"/>
        <w:ind w:right="225"/>
        <w:contextualSpacing w:val="0"/>
        <w:jc w:val="both"/>
      </w:pPr>
      <w:proofErr w:type="spellStart"/>
      <w:r w:rsidRPr="00B078D9">
        <w:t>Hotararea</w:t>
      </w:r>
      <w:proofErr w:type="spellEnd"/>
      <w:r w:rsidRPr="00B078D9">
        <w:t xml:space="preserve"> Guvernului nr. 585/2016 </w:t>
      </w:r>
      <w:proofErr w:type="spellStart"/>
      <w:r w:rsidRPr="00B078D9">
        <w:t>prentru</w:t>
      </w:r>
      <w:proofErr w:type="spellEnd"/>
      <w:r w:rsidRPr="00B078D9">
        <w:t xml:space="preserve"> aprobarea Normelor metodologice de aplicare a prevederilor Legii nr. 219/2015 privind economia sociala</w:t>
      </w:r>
      <w:r w:rsidR="00F71AEB" w:rsidRPr="00B078D9">
        <w:t>;</w:t>
      </w:r>
    </w:p>
    <w:p w14:paraId="125D66C1" w14:textId="77777777" w:rsidR="00D95B93" w:rsidRPr="00B078D9" w:rsidRDefault="00D95B93" w:rsidP="007F665D">
      <w:pPr>
        <w:pStyle w:val="ListParagraph"/>
        <w:widowControl w:val="0"/>
        <w:numPr>
          <w:ilvl w:val="1"/>
          <w:numId w:val="10"/>
        </w:numPr>
        <w:tabs>
          <w:tab w:val="left" w:pos="948"/>
          <w:tab w:val="left" w:pos="950"/>
        </w:tabs>
        <w:autoSpaceDE w:val="0"/>
        <w:autoSpaceDN w:val="0"/>
        <w:spacing w:after="0"/>
        <w:ind w:right="224"/>
        <w:contextualSpacing w:val="0"/>
        <w:jc w:val="both"/>
      </w:pPr>
      <w:r w:rsidRPr="00B078D9">
        <w:t>ORDONANTA</w:t>
      </w:r>
      <w:r w:rsidRPr="00B078D9">
        <w:rPr>
          <w:spacing w:val="-3"/>
        </w:rPr>
        <w:t xml:space="preserve"> </w:t>
      </w:r>
      <w:r w:rsidRPr="00B078D9">
        <w:t>DE URGENTA</w:t>
      </w:r>
      <w:r w:rsidRPr="00B078D9">
        <w:rPr>
          <w:spacing w:val="-3"/>
        </w:rPr>
        <w:t xml:space="preserve"> </w:t>
      </w:r>
      <w:r w:rsidRPr="00B078D9">
        <w:t>nr.</w:t>
      </w:r>
      <w:r w:rsidRPr="00B078D9">
        <w:rPr>
          <w:spacing w:val="-1"/>
        </w:rPr>
        <w:t xml:space="preserve"> </w:t>
      </w:r>
      <w:r w:rsidRPr="00B078D9">
        <w:t>133/2021 pentru</w:t>
      </w:r>
      <w:r w:rsidRPr="00B078D9">
        <w:rPr>
          <w:spacing w:val="-1"/>
        </w:rPr>
        <w:t xml:space="preserve"> </w:t>
      </w:r>
      <w:r w:rsidRPr="00B078D9">
        <w:t>gestionarea</w:t>
      </w:r>
      <w:r w:rsidRPr="00B078D9">
        <w:rPr>
          <w:spacing w:val="-1"/>
        </w:rPr>
        <w:t xml:space="preserve"> </w:t>
      </w:r>
      <w:r w:rsidRPr="00B078D9">
        <w:t>financiara</w:t>
      </w:r>
      <w:r w:rsidRPr="00B078D9">
        <w:rPr>
          <w:spacing w:val="-1"/>
        </w:rPr>
        <w:t xml:space="preserve"> </w:t>
      </w:r>
      <w:r w:rsidRPr="00B078D9">
        <w:t>a</w:t>
      </w:r>
      <w:r w:rsidRPr="00B078D9">
        <w:rPr>
          <w:spacing w:val="-1"/>
        </w:rPr>
        <w:t xml:space="preserve"> </w:t>
      </w:r>
      <w:r w:rsidRPr="00B078D9">
        <w:t>fondurilor</w:t>
      </w:r>
      <w:r w:rsidRPr="00B078D9">
        <w:rPr>
          <w:spacing w:val="-1"/>
        </w:rPr>
        <w:t xml:space="preserve"> </w:t>
      </w:r>
      <w:r w:rsidRPr="00B078D9">
        <w:t>europene</w:t>
      </w:r>
      <w:r w:rsidRPr="00B078D9">
        <w:rPr>
          <w:spacing w:val="-2"/>
        </w:rPr>
        <w:t xml:space="preserve"> </w:t>
      </w:r>
      <w:r w:rsidRPr="00B078D9">
        <w:t xml:space="preserve">pentru perioada 2021-2027 alocate </w:t>
      </w:r>
      <w:proofErr w:type="spellStart"/>
      <w:r w:rsidRPr="00B078D9">
        <w:t>Romaniei</w:t>
      </w:r>
      <w:proofErr w:type="spellEnd"/>
      <w:r w:rsidRPr="00B078D9">
        <w:t xml:space="preserve"> din Fondul European de dezvoltare regionala, Fondul de coeziune, Fondul social European Plus, Fondul pentru o </w:t>
      </w:r>
      <w:proofErr w:type="spellStart"/>
      <w:r w:rsidRPr="00B078D9">
        <w:t>tranzitie</w:t>
      </w:r>
      <w:proofErr w:type="spellEnd"/>
      <w:r w:rsidRPr="00B078D9">
        <w:t xml:space="preserve"> justa;</w:t>
      </w:r>
    </w:p>
    <w:p w14:paraId="243BB336" w14:textId="77777777" w:rsidR="00D95B93" w:rsidRPr="00B078D9" w:rsidRDefault="00D95B93" w:rsidP="007F665D">
      <w:pPr>
        <w:pStyle w:val="ListParagraph"/>
        <w:widowControl w:val="0"/>
        <w:numPr>
          <w:ilvl w:val="1"/>
          <w:numId w:val="10"/>
        </w:numPr>
        <w:tabs>
          <w:tab w:val="left" w:pos="950"/>
        </w:tabs>
        <w:autoSpaceDE w:val="0"/>
        <w:autoSpaceDN w:val="0"/>
        <w:spacing w:before="1" w:after="0"/>
        <w:ind w:right="224" w:hanging="360"/>
        <w:contextualSpacing w:val="0"/>
        <w:jc w:val="both"/>
      </w:pPr>
      <w:r w:rsidRPr="00B078D9">
        <w:t>HOTARAREA nr. 873/2022 pentru stabilirea cadrului legal privind eligibilitatea cheltuielilor efectuate de</w:t>
      </w:r>
      <w:r w:rsidRPr="00B078D9">
        <w:rPr>
          <w:spacing w:val="-13"/>
        </w:rPr>
        <w:t xml:space="preserve"> </w:t>
      </w:r>
      <w:proofErr w:type="spellStart"/>
      <w:r w:rsidRPr="00B078D9">
        <w:t>catre</w:t>
      </w:r>
      <w:proofErr w:type="spellEnd"/>
      <w:r w:rsidRPr="00B078D9">
        <w:rPr>
          <w:spacing w:val="-12"/>
        </w:rPr>
        <w:t xml:space="preserve"> </w:t>
      </w:r>
      <w:r w:rsidRPr="00B078D9">
        <w:t>beneficiari</w:t>
      </w:r>
      <w:r w:rsidRPr="00B078D9">
        <w:rPr>
          <w:spacing w:val="-13"/>
        </w:rPr>
        <w:t xml:space="preserve"> </w:t>
      </w:r>
      <w:r w:rsidRPr="00B078D9">
        <w:t>in</w:t>
      </w:r>
      <w:r w:rsidRPr="00B078D9">
        <w:rPr>
          <w:spacing w:val="-12"/>
        </w:rPr>
        <w:t xml:space="preserve"> </w:t>
      </w:r>
      <w:r w:rsidRPr="00B078D9">
        <w:t>cadrul</w:t>
      </w:r>
      <w:r w:rsidRPr="00B078D9">
        <w:rPr>
          <w:spacing w:val="-13"/>
        </w:rPr>
        <w:t xml:space="preserve"> </w:t>
      </w:r>
      <w:proofErr w:type="spellStart"/>
      <w:r w:rsidRPr="00B078D9">
        <w:t>operatiunilor</w:t>
      </w:r>
      <w:proofErr w:type="spellEnd"/>
      <w:r w:rsidRPr="00B078D9">
        <w:rPr>
          <w:spacing w:val="-12"/>
        </w:rPr>
        <w:t xml:space="preserve"> </w:t>
      </w:r>
      <w:proofErr w:type="spellStart"/>
      <w:r w:rsidRPr="00B078D9">
        <w:t>finantate</w:t>
      </w:r>
      <w:proofErr w:type="spellEnd"/>
      <w:r w:rsidRPr="00B078D9">
        <w:rPr>
          <w:spacing w:val="-13"/>
        </w:rPr>
        <w:t xml:space="preserve"> </w:t>
      </w:r>
      <w:r w:rsidRPr="00B078D9">
        <w:t>in</w:t>
      </w:r>
      <w:r w:rsidRPr="00B078D9">
        <w:rPr>
          <w:spacing w:val="-12"/>
        </w:rPr>
        <w:t xml:space="preserve"> </w:t>
      </w:r>
      <w:r w:rsidRPr="00B078D9">
        <w:t>perioada</w:t>
      </w:r>
      <w:r w:rsidRPr="00B078D9">
        <w:rPr>
          <w:spacing w:val="-12"/>
        </w:rPr>
        <w:t xml:space="preserve"> </w:t>
      </w:r>
      <w:r w:rsidRPr="00B078D9">
        <w:t>de</w:t>
      </w:r>
      <w:r w:rsidRPr="00B078D9">
        <w:rPr>
          <w:spacing w:val="-13"/>
        </w:rPr>
        <w:t xml:space="preserve"> </w:t>
      </w:r>
      <w:r w:rsidRPr="00B078D9">
        <w:t>programare</w:t>
      </w:r>
      <w:r w:rsidRPr="00B078D9">
        <w:rPr>
          <w:spacing w:val="-12"/>
        </w:rPr>
        <w:t xml:space="preserve"> </w:t>
      </w:r>
      <w:r w:rsidRPr="00B078D9">
        <w:t>2021-2027</w:t>
      </w:r>
      <w:r w:rsidRPr="00B078D9">
        <w:rPr>
          <w:spacing w:val="-13"/>
        </w:rPr>
        <w:t xml:space="preserve"> </w:t>
      </w:r>
      <w:r w:rsidRPr="00B078D9">
        <w:t>prin</w:t>
      </w:r>
      <w:r w:rsidRPr="00B078D9">
        <w:rPr>
          <w:spacing w:val="-12"/>
        </w:rPr>
        <w:t xml:space="preserve"> </w:t>
      </w:r>
      <w:r w:rsidRPr="00B078D9">
        <w:t xml:space="preserve">Fondul European de dezvoltare regionala, Fondul social European Plus, Fondul de coeziune si Fondul pentru o </w:t>
      </w:r>
      <w:proofErr w:type="spellStart"/>
      <w:r w:rsidRPr="00B078D9">
        <w:t>tranzitie</w:t>
      </w:r>
      <w:proofErr w:type="spellEnd"/>
      <w:r w:rsidRPr="00B078D9">
        <w:t xml:space="preserve"> justa;</w:t>
      </w:r>
    </w:p>
    <w:p w14:paraId="2156E1D4" w14:textId="5FAE0FE8" w:rsidR="00D95B93" w:rsidRPr="00B078D9" w:rsidRDefault="00D95B93" w:rsidP="007F665D">
      <w:pPr>
        <w:pStyle w:val="ListParagraph"/>
        <w:widowControl w:val="0"/>
        <w:numPr>
          <w:ilvl w:val="1"/>
          <w:numId w:val="10"/>
        </w:numPr>
        <w:tabs>
          <w:tab w:val="left" w:pos="948"/>
          <w:tab w:val="left" w:pos="950"/>
        </w:tabs>
        <w:autoSpaceDE w:val="0"/>
        <w:autoSpaceDN w:val="0"/>
        <w:spacing w:after="0"/>
        <w:ind w:right="225"/>
        <w:contextualSpacing w:val="0"/>
        <w:jc w:val="both"/>
      </w:pPr>
      <w:r w:rsidRPr="00B078D9">
        <w:t xml:space="preserve">HOTARAREA nr. 829/2022 pentru aprobarea Normelor metodologice de aplicare a </w:t>
      </w:r>
      <w:proofErr w:type="spellStart"/>
      <w:r w:rsidRPr="00B078D9">
        <w:t>Ordonantei</w:t>
      </w:r>
      <w:proofErr w:type="spellEnd"/>
      <w:r w:rsidRPr="00B078D9">
        <w:t xml:space="preserve"> de Urgenta a Guvernului nr 133/2021 privind gestionarea financiara a fondurilor europene pentru perioada de programare 2021-2027 alocate </w:t>
      </w:r>
      <w:proofErr w:type="spellStart"/>
      <w:r w:rsidRPr="00B078D9">
        <w:t>Romanie</w:t>
      </w:r>
      <w:proofErr w:type="spellEnd"/>
      <w:r w:rsidRPr="00B078D9">
        <w:t xml:space="preserve"> din Fondul European de dezvoltare regionala, Fondul de coeziune, Fondul social European Plus, Fondul pentru o </w:t>
      </w:r>
      <w:proofErr w:type="spellStart"/>
      <w:r w:rsidRPr="00B078D9">
        <w:t>tranzitie</w:t>
      </w:r>
      <w:proofErr w:type="spellEnd"/>
      <w:r w:rsidRPr="00B078D9">
        <w:t xml:space="preserve"> justa</w:t>
      </w:r>
      <w:r w:rsidR="00F71AEB" w:rsidRPr="00B078D9">
        <w:t>;</w:t>
      </w:r>
    </w:p>
    <w:p w14:paraId="1D22593C" w14:textId="77777777" w:rsidR="00D95B93" w:rsidRPr="00B078D9" w:rsidRDefault="00D95B93" w:rsidP="007F665D">
      <w:pPr>
        <w:pStyle w:val="ListParagraph"/>
        <w:widowControl w:val="0"/>
        <w:numPr>
          <w:ilvl w:val="1"/>
          <w:numId w:val="10"/>
        </w:numPr>
        <w:tabs>
          <w:tab w:val="left" w:pos="948"/>
          <w:tab w:val="left" w:pos="950"/>
        </w:tabs>
        <w:autoSpaceDE w:val="0"/>
        <w:autoSpaceDN w:val="0"/>
        <w:spacing w:after="0"/>
        <w:ind w:right="226"/>
        <w:contextualSpacing w:val="0"/>
        <w:jc w:val="both"/>
      </w:pPr>
      <w:r w:rsidRPr="00B078D9">
        <w:t>OUG 133/17 decembrie 2017 privind gestionarea financiară a fondurilor europene pentru perioada de</w:t>
      </w:r>
      <w:r w:rsidRPr="00B078D9">
        <w:rPr>
          <w:spacing w:val="-4"/>
        </w:rPr>
        <w:t xml:space="preserve"> </w:t>
      </w:r>
      <w:r w:rsidRPr="00B078D9">
        <w:t>programare</w:t>
      </w:r>
      <w:r w:rsidRPr="00B078D9">
        <w:rPr>
          <w:spacing w:val="-6"/>
        </w:rPr>
        <w:t xml:space="preserve"> </w:t>
      </w:r>
      <w:r w:rsidRPr="00B078D9">
        <w:t>2021-2027</w:t>
      </w:r>
      <w:r w:rsidRPr="00B078D9">
        <w:rPr>
          <w:spacing w:val="-6"/>
        </w:rPr>
        <w:t xml:space="preserve"> </w:t>
      </w:r>
      <w:r w:rsidRPr="00B078D9">
        <w:t>alocate</w:t>
      </w:r>
      <w:r w:rsidRPr="00B078D9">
        <w:rPr>
          <w:spacing w:val="-4"/>
        </w:rPr>
        <w:t xml:space="preserve"> </w:t>
      </w:r>
      <w:proofErr w:type="spellStart"/>
      <w:r w:rsidRPr="00B078D9">
        <w:t>Romaniei</w:t>
      </w:r>
      <w:proofErr w:type="spellEnd"/>
      <w:r w:rsidRPr="00B078D9">
        <w:rPr>
          <w:spacing w:val="-5"/>
        </w:rPr>
        <w:t xml:space="preserve"> </w:t>
      </w:r>
      <w:r w:rsidRPr="00B078D9">
        <w:t>din</w:t>
      </w:r>
      <w:r w:rsidRPr="00B078D9">
        <w:rPr>
          <w:spacing w:val="-5"/>
        </w:rPr>
        <w:t xml:space="preserve"> </w:t>
      </w:r>
      <w:r w:rsidRPr="00B078D9">
        <w:t>Fondul</w:t>
      </w:r>
      <w:r w:rsidRPr="00B078D9">
        <w:rPr>
          <w:spacing w:val="-5"/>
        </w:rPr>
        <w:t xml:space="preserve"> </w:t>
      </w:r>
      <w:r w:rsidRPr="00B078D9">
        <w:t>European</w:t>
      </w:r>
      <w:r w:rsidRPr="00B078D9">
        <w:rPr>
          <w:spacing w:val="-5"/>
        </w:rPr>
        <w:t xml:space="preserve"> </w:t>
      </w:r>
      <w:r w:rsidRPr="00B078D9">
        <w:t>de</w:t>
      </w:r>
      <w:r w:rsidRPr="00B078D9">
        <w:rPr>
          <w:spacing w:val="-6"/>
        </w:rPr>
        <w:t xml:space="preserve"> </w:t>
      </w:r>
      <w:r w:rsidRPr="00B078D9">
        <w:t>Dezvoltare</w:t>
      </w:r>
      <w:r w:rsidRPr="00B078D9">
        <w:rPr>
          <w:spacing w:val="-8"/>
        </w:rPr>
        <w:t xml:space="preserve"> </w:t>
      </w:r>
      <w:r w:rsidRPr="00B078D9">
        <w:t>Regionala,</w:t>
      </w:r>
      <w:r w:rsidRPr="00B078D9">
        <w:rPr>
          <w:spacing w:val="-4"/>
        </w:rPr>
        <w:t xml:space="preserve"> </w:t>
      </w:r>
      <w:r w:rsidRPr="00B078D9">
        <w:t>Fondul</w:t>
      </w:r>
      <w:r w:rsidRPr="00B078D9">
        <w:rPr>
          <w:spacing w:val="-5"/>
        </w:rPr>
        <w:t xml:space="preserve"> </w:t>
      </w:r>
      <w:r w:rsidRPr="00B078D9">
        <w:t>de Coeziune, Fondul Social European Plus, Fondul pentru o Tranziție Justă;</w:t>
      </w:r>
    </w:p>
    <w:p w14:paraId="49C616C2" w14:textId="2E311796" w:rsidR="00D95B93" w:rsidRPr="00B078D9" w:rsidRDefault="00D95B93" w:rsidP="007F665D">
      <w:pPr>
        <w:pStyle w:val="ListParagraph"/>
        <w:widowControl w:val="0"/>
        <w:numPr>
          <w:ilvl w:val="1"/>
          <w:numId w:val="10"/>
        </w:numPr>
        <w:tabs>
          <w:tab w:val="left" w:pos="948"/>
          <w:tab w:val="left" w:pos="950"/>
        </w:tabs>
        <w:autoSpaceDE w:val="0"/>
        <w:autoSpaceDN w:val="0"/>
        <w:spacing w:after="0"/>
        <w:ind w:right="226"/>
        <w:contextualSpacing w:val="0"/>
        <w:jc w:val="both"/>
      </w:pPr>
      <w:r w:rsidRPr="00B078D9">
        <w:t xml:space="preserve">Regulamentul (UE) nr. 1407/2012 al Comisiei din 18 decembrie 2023 pentru aplicarea art. 107 </w:t>
      </w:r>
      <w:proofErr w:type="spellStart"/>
      <w:r w:rsidRPr="00B078D9">
        <w:t>şi</w:t>
      </w:r>
      <w:proofErr w:type="spellEnd"/>
      <w:r w:rsidRPr="00B078D9">
        <w:t xml:space="preserve"> 108 din</w:t>
      </w:r>
      <w:r w:rsidRPr="00B078D9">
        <w:rPr>
          <w:spacing w:val="-7"/>
        </w:rPr>
        <w:t xml:space="preserve"> </w:t>
      </w:r>
      <w:r w:rsidRPr="00B078D9">
        <w:t>Tratatul</w:t>
      </w:r>
      <w:r w:rsidRPr="00B078D9">
        <w:rPr>
          <w:spacing w:val="-9"/>
        </w:rPr>
        <w:t xml:space="preserve"> </w:t>
      </w:r>
      <w:r w:rsidRPr="00B078D9">
        <w:t>privind</w:t>
      </w:r>
      <w:r w:rsidRPr="00B078D9">
        <w:rPr>
          <w:spacing w:val="-10"/>
        </w:rPr>
        <w:t xml:space="preserve"> </w:t>
      </w:r>
      <w:proofErr w:type="spellStart"/>
      <w:r w:rsidRPr="00B078D9">
        <w:t>funcţionarea</w:t>
      </w:r>
      <w:proofErr w:type="spellEnd"/>
      <w:r w:rsidRPr="00B078D9">
        <w:rPr>
          <w:spacing w:val="-7"/>
        </w:rPr>
        <w:t xml:space="preserve"> </w:t>
      </w:r>
      <w:r w:rsidRPr="00B078D9">
        <w:t>Uniunii</w:t>
      </w:r>
      <w:r w:rsidRPr="00B078D9">
        <w:rPr>
          <w:spacing w:val="-7"/>
        </w:rPr>
        <w:t xml:space="preserve"> </w:t>
      </w:r>
      <w:r w:rsidRPr="00B078D9">
        <w:t>Europene</w:t>
      </w:r>
      <w:r w:rsidRPr="00B078D9">
        <w:rPr>
          <w:spacing w:val="-8"/>
        </w:rPr>
        <w:t xml:space="preserve"> </w:t>
      </w:r>
      <w:r w:rsidRPr="00B078D9">
        <w:t>in</w:t>
      </w:r>
      <w:r w:rsidRPr="00B078D9">
        <w:rPr>
          <w:spacing w:val="-10"/>
        </w:rPr>
        <w:t xml:space="preserve"> </w:t>
      </w:r>
      <w:r w:rsidRPr="00B078D9">
        <w:t>cazul</w:t>
      </w:r>
      <w:r w:rsidRPr="00B078D9">
        <w:rPr>
          <w:spacing w:val="-7"/>
        </w:rPr>
        <w:t xml:space="preserve"> </w:t>
      </w:r>
      <w:r w:rsidRPr="00B078D9">
        <w:t>ajutoarelor</w:t>
      </w:r>
      <w:r w:rsidRPr="00B078D9">
        <w:rPr>
          <w:spacing w:val="-9"/>
        </w:rPr>
        <w:t xml:space="preserve"> </w:t>
      </w:r>
      <w:r w:rsidRPr="00B078D9">
        <w:t>de</w:t>
      </w:r>
      <w:r w:rsidRPr="00B078D9">
        <w:rPr>
          <w:spacing w:val="-11"/>
        </w:rPr>
        <w:t xml:space="preserve"> </w:t>
      </w:r>
      <w:proofErr w:type="spellStart"/>
      <w:r w:rsidRPr="00B078D9">
        <w:t>minimis</w:t>
      </w:r>
      <w:proofErr w:type="spellEnd"/>
      <w:r w:rsidRPr="00B078D9">
        <w:t>;</w:t>
      </w:r>
      <w:r w:rsidRPr="00B078D9">
        <w:rPr>
          <w:spacing w:val="-6"/>
        </w:rPr>
        <w:t xml:space="preserve"> </w:t>
      </w:r>
      <w:r w:rsidRPr="00B078D9">
        <w:t>publicat</w:t>
      </w:r>
      <w:r w:rsidRPr="00B078D9">
        <w:rPr>
          <w:spacing w:val="-9"/>
        </w:rPr>
        <w:t xml:space="preserve"> </w:t>
      </w:r>
      <w:r w:rsidRPr="00B078D9">
        <w:t>în</w:t>
      </w:r>
      <w:r w:rsidRPr="00B078D9">
        <w:rPr>
          <w:spacing w:val="-7"/>
        </w:rPr>
        <w:t xml:space="preserve"> </w:t>
      </w:r>
      <w:r w:rsidRPr="00B078D9">
        <w:t>Jurnalul Oficial al Uniunii Europene L nr.352/1 din 24 decembrie 2013</w:t>
      </w:r>
      <w:r w:rsidR="00F71AEB" w:rsidRPr="00B078D9">
        <w:t>;</w:t>
      </w:r>
    </w:p>
    <w:p w14:paraId="4F63E0A6" w14:textId="77777777" w:rsidR="00D95B93" w:rsidRPr="00B078D9" w:rsidRDefault="00D95B93" w:rsidP="007F665D">
      <w:pPr>
        <w:pStyle w:val="ListParagraph"/>
        <w:widowControl w:val="0"/>
        <w:numPr>
          <w:ilvl w:val="1"/>
          <w:numId w:val="10"/>
        </w:numPr>
        <w:tabs>
          <w:tab w:val="left" w:pos="948"/>
          <w:tab w:val="left" w:pos="950"/>
        </w:tabs>
        <w:autoSpaceDE w:val="0"/>
        <w:autoSpaceDN w:val="0"/>
        <w:spacing w:after="0"/>
        <w:ind w:right="227"/>
        <w:contextualSpacing w:val="0"/>
        <w:jc w:val="both"/>
      </w:pPr>
      <w:proofErr w:type="spellStart"/>
      <w:r w:rsidRPr="00B078D9">
        <w:t>Ordonanţa</w:t>
      </w:r>
      <w:proofErr w:type="spellEnd"/>
      <w:r w:rsidRPr="00B078D9">
        <w:t xml:space="preserve"> de </w:t>
      </w:r>
      <w:proofErr w:type="spellStart"/>
      <w:r w:rsidRPr="00B078D9">
        <w:t>urgenţă</w:t>
      </w:r>
      <w:proofErr w:type="spellEnd"/>
      <w:r w:rsidRPr="00B078D9">
        <w:t xml:space="preserve"> a Guvernului nr. 77/2014 privind procedurile </w:t>
      </w:r>
      <w:proofErr w:type="spellStart"/>
      <w:r w:rsidRPr="00B078D9">
        <w:t>naţionale</w:t>
      </w:r>
      <w:proofErr w:type="spellEnd"/>
      <w:r w:rsidRPr="00B078D9">
        <w:t xml:space="preserve"> în domeniul ajutorului de stat, precum </w:t>
      </w:r>
      <w:proofErr w:type="spellStart"/>
      <w:r w:rsidRPr="00B078D9">
        <w:t>şi</w:t>
      </w:r>
      <w:proofErr w:type="spellEnd"/>
      <w:r w:rsidRPr="00B078D9">
        <w:t xml:space="preserve"> pentru modificarea </w:t>
      </w:r>
      <w:proofErr w:type="spellStart"/>
      <w:r w:rsidRPr="00B078D9">
        <w:t>şi</w:t>
      </w:r>
      <w:proofErr w:type="spellEnd"/>
      <w:r w:rsidRPr="00B078D9">
        <w:t xml:space="preserve"> completarea Legii </w:t>
      </w:r>
      <w:proofErr w:type="spellStart"/>
      <w:r w:rsidRPr="00B078D9">
        <w:t>concurenţei</w:t>
      </w:r>
      <w:proofErr w:type="spellEnd"/>
      <w:r w:rsidRPr="00B078D9">
        <w:t xml:space="preserve"> nr. 21/1996;</w:t>
      </w:r>
    </w:p>
    <w:p w14:paraId="45AE27C8" w14:textId="3642025A" w:rsidR="00D95B93" w:rsidRPr="00B078D9" w:rsidRDefault="00D95B93" w:rsidP="007F665D">
      <w:pPr>
        <w:pStyle w:val="ListParagraph"/>
        <w:widowControl w:val="0"/>
        <w:numPr>
          <w:ilvl w:val="1"/>
          <w:numId w:val="10"/>
        </w:numPr>
        <w:tabs>
          <w:tab w:val="left" w:pos="948"/>
          <w:tab w:val="left" w:pos="950"/>
        </w:tabs>
        <w:autoSpaceDE w:val="0"/>
        <w:autoSpaceDN w:val="0"/>
        <w:spacing w:after="0"/>
        <w:ind w:right="223"/>
        <w:contextualSpacing w:val="0"/>
        <w:jc w:val="both"/>
      </w:pPr>
      <w:r w:rsidRPr="00B078D9">
        <w:t xml:space="preserve">Ordinul Ministrului Investițiilor și Proiectelor Europene nr.1629/12.09.2019 privind aprobarea Normelor metodologice pentru aplicarea de către Ministerul </w:t>
      </w:r>
      <w:proofErr w:type="spellStart"/>
      <w:r w:rsidRPr="00B078D9">
        <w:t>Investitiilor</w:t>
      </w:r>
      <w:proofErr w:type="spellEnd"/>
      <w:r w:rsidRPr="00B078D9">
        <w:t xml:space="preserve"> si Proiectelor Europene a prevederilor</w:t>
      </w:r>
      <w:r w:rsidRPr="00B078D9">
        <w:rPr>
          <w:spacing w:val="-2"/>
        </w:rPr>
        <w:t xml:space="preserve"> </w:t>
      </w:r>
      <w:r w:rsidRPr="00B078D9">
        <w:t>art.</w:t>
      </w:r>
      <w:r w:rsidRPr="00B078D9">
        <w:rPr>
          <w:spacing w:val="-2"/>
        </w:rPr>
        <w:t xml:space="preserve"> </w:t>
      </w:r>
      <w:r w:rsidRPr="00B078D9">
        <w:t>25</w:t>
      </w:r>
      <w:r w:rsidRPr="00B078D9">
        <w:rPr>
          <w:spacing w:val="-1"/>
        </w:rPr>
        <w:t xml:space="preserve"> </w:t>
      </w:r>
      <w:r w:rsidRPr="00B078D9">
        <w:t>alin.(4)</w:t>
      </w:r>
      <w:r w:rsidRPr="00B078D9">
        <w:rPr>
          <w:spacing w:val="-2"/>
        </w:rPr>
        <w:t xml:space="preserve"> </w:t>
      </w:r>
      <w:r w:rsidRPr="00B078D9">
        <w:t>din OUG</w:t>
      </w:r>
      <w:r w:rsidRPr="00B078D9">
        <w:rPr>
          <w:spacing w:val="-2"/>
        </w:rPr>
        <w:t xml:space="preserve"> </w:t>
      </w:r>
      <w:r w:rsidRPr="00B078D9">
        <w:t>nr. 77/2014 privind procedurile</w:t>
      </w:r>
      <w:r w:rsidRPr="00B078D9">
        <w:rPr>
          <w:spacing w:val="-1"/>
        </w:rPr>
        <w:t xml:space="preserve"> </w:t>
      </w:r>
      <w:r w:rsidRPr="00B078D9">
        <w:t>naționale în</w:t>
      </w:r>
      <w:r w:rsidRPr="00B078D9">
        <w:rPr>
          <w:spacing w:val="-3"/>
        </w:rPr>
        <w:t xml:space="preserve"> </w:t>
      </w:r>
      <w:r w:rsidRPr="00B078D9">
        <w:t xml:space="preserve">domeniul </w:t>
      </w:r>
      <w:r w:rsidRPr="00B078D9">
        <w:lastRenderedPageBreak/>
        <w:t>ajutorului de stat, precum și pentru modificarea și completarea Legii concurenței nr. 21/1996</w:t>
      </w:r>
      <w:r w:rsidR="004F23A4" w:rsidRPr="00B078D9">
        <w:t>;</w:t>
      </w:r>
    </w:p>
    <w:p w14:paraId="57C0AB3A" w14:textId="68AF47E9" w:rsidR="00D95B93" w:rsidRPr="00B078D9" w:rsidRDefault="00D95B93" w:rsidP="007F665D">
      <w:pPr>
        <w:pStyle w:val="ListParagraph"/>
        <w:widowControl w:val="0"/>
        <w:numPr>
          <w:ilvl w:val="1"/>
          <w:numId w:val="10"/>
        </w:numPr>
        <w:tabs>
          <w:tab w:val="left" w:pos="948"/>
        </w:tabs>
        <w:autoSpaceDE w:val="0"/>
        <w:autoSpaceDN w:val="0"/>
        <w:spacing w:after="0"/>
        <w:ind w:left="948" w:hanging="359"/>
        <w:contextualSpacing w:val="0"/>
        <w:jc w:val="both"/>
      </w:pPr>
      <w:r w:rsidRPr="00B078D9">
        <w:t>Legea</w:t>
      </w:r>
      <w:r w:rsidRPr="00B078D9">
        <w:rPr>
          <w:spacing w:val="-6"/>
        </w:rPr>
        <w:t xml:space="preserve"> </w:t>
      </w:r>
      <w:r w:rsidRPr="00B078D9">
        <w:t>nr.</w:t>
      </w:r>
      <w:r w:rsidRPr="00B078D9">
        <w:rPr>
          <w:spacing w:val="-6"/>
        </w:rPr>
        <w:t xml:space="preserve"> </w:t>
      </w:r>
      <w:r w:rsidRPr="00B078D9">
        <w:t>21</w:t>
      </w:r>
      <w:r w:rsidRPr="00B078D9">
        <w:rPr>
          <w:spacing w:val="-3"/>
        </w:rPr>
        <w:t xml:space="preserve"> </w:t>
      </w:r>
      <w:r w:rsidRPr="00B078D9">
        <w:t>din</w:t>
      </w:r>
      <w:r w:rsidRPr="00B078D9">
        <w:rPr>
          <w:spacing w:val="-5"/>
        </w:rPr>
        <w:t xml:space="preserve"> </w:t>
      </w:r>
      <w:r w:rsidRPr="00B078D9">
        <w:t>10</w:t>
      </w:r>
      <w:r w:rsidRPr="00B078D9">
        <w:rPr>
          <w:spacing w:val="-2"/>
        </w:rPr>
        <w:t xml:space="preserve"> </w:t>
      </w:r>
      <w:r w:rsidRPr="00B078D9">
        <w:t>aprilie</w:t>
      </w:r>
      <w:r w:rsidRPr="00B078D9">
        <w:rPr>
          <w:spacing w:val="-8"/>
        </w:rPr>
        <w:t xml:space="preserve"> </w:t>
      </w:r>
      <w:r w:rsidRPr="00B078D9">
        <w:t>1996</w:t>
      </w:r>
      <w:r w:rsidRPr="00B078D9">
        <w:rPr>
          <w:spacing w:val="-4"/>
        </w:rPr>
        <w:t xml:space="preserve"> </w:t>
      </w:r>
      <w:r w:rsidRPr="00B078D9">
        <w:t>(*republicata)</w:t>
      </w:r>
      <w:r w:rsidRPr="00B078D9">
        <w:rPr>
          <w:spacing w:val="-4"/>
        </w:rPr>
        <w:t xml:space="preserve"> </w:t>
      </w:r>
      <w:r w:rsidRPr="00B078D9">
        <w:t>legea</w:t>
      </w:r>
      <w:r w:rsidRPr="00B078D9">
        <w:rPr>
          <w:spacing w:val="-3"/>
        </w:rPr>
        <w:t xml:space="preserve"> </w:t>
      </w:r>
      <w:r w:rsidRPr="00B078D9">
        <w:rPr>
          <w:spacing w:val="-2"/>
        </w:rPr>
        <w:t>concurentei;</w:t>
      </w:r>
    </w:p>
    <w:p w14:paraId="1575A711" w14:textId="306DC1D0" w:rsidR="00D95B93" w:rsidRPr="00B078D9" w:rsidRDefault="00D95B93" w:rsidP="007F665D">
      <w:pPr>
        <w:pStyle w:val="ListParagraph"/>
        <w:widowControl w:val="0"/>
        <w:numPr>
          <w:ilvl w:val="1"/>
          <w:numId w:val="10"/>
        </w:numPr>
        <w:tabs>
          <w:tab w:val="left" w:pos="948"/>
          <w:tab w:val="left" w:pos="950"/>
        </w:tabs>
        <w:autoSpaceDE w:val="0"/>
        <w:autoSpaceDN w:val="0"/>
        <w:spacing w:after="0"/>
        <w:ind w:right="224"/>
        <w:contextualSpacing w:val="0"/>
        <w:jc w:val="both"/>
      </w:pPr>
      <w:proofErr w:type="spellStart"/>
      <w:r w:rsidRPr="00B078D9">
        <w:t>Ordonanţa</w:t>
      </w:r>
      <w:proofErr w:type="spellEnd"/>
      <w:r w:rsidRPr="00B078D9">
        <w:t xml:space="preserve"> de </w:t>
      </w:r>
      <w:proofErr w:type="spellStart"/>
      <w:r w:rsidRPr="00B078D9">
        <w:t>urgenţă</w:t>
      </w:r>
      <w:proofErr w:type="spellEnd"/>
      <w:r w:rsidRPr="00B078D9">
        <w:t xml:space="preserve"> a Guvernului nr. 66/2011 privind prevenirea, constatarea </w:t>
      </w:r>
      <w:proofErr w:type="spellStart"/>
      <w:r w:rsidRPr="00B078D9">
        <w:t>şi</w:t>
      </w:r>
      <w:proofErr w:type="spellEnd"/>
      <w:r w:rsidRPr="00B078D9">
        <w:t xml:space="preserve"> </w:t>
      </w:r>
      <w:proofErr w:type="spellStart"/>
      <w:r w:rsidRPr="00B078D9">
        <w:t>sancţionarea</w:t>
      </w:r>
      <w:proofErr w:type="spellEnd"/>
      <w:r w:rsidRPr="00B078D9">
        <w:t xml:space="preserve"> neregulilor</w:t>
      </w:r>
      <w:r w:rsidRPr="00B078D9">
        <w:rPr>
          <w:spacing w:val="-7"/>
        </w:rPr>
        <w:t xml:space="preserve"> </w:t>
      </w:r>
      <w:r w:rsidRPr="00B078D9">
        <w:t>apărute</w:t>
      </w:r>
      <w:r w:rsidRPr="00B078D9">
        <w:rPr>
          <w:spacing w:val="-6"/>
        </w:rPr>
        <w:t xml:space="preserve"> </w:t>
      </w:r>
      <w:r w:rsidRPr="00B078D9">
        <w:t>în</w:t>
      </w:r>
      <w:r w:rsidRPr="00B078D9">
        <w:rPr>
          <w:spacing w:val="-7"/>
        </w:rPr>
        <w:t xml:space="preserve"> </w:t>
      </w:r>
      <w:proofErr w:type="spellStart"/>
      <w:r w:rsidRPr="00B078D9">
        <w:t>obţinerea</w:t>
      </w:r>
      <w:proofErr w:type="spellEnd"/>
      <w:r w:rsidRPr="00B078D9">
        <w:rPr>
          <w:spacing w:val="-7"/>
        </w:rPr>
        <w:t xml:space="preserve"> </w:t>
      </w:r>
      <w:proofErr w:type="spellStart"/>
      <w:r w:rsidRPr="00B078D9">
        <w:t>şi</w:t>
      </w:r>
      <w:proofErr w:type="spellEnd"/>
      <w:r w:rsidRPr="00B078D9">
        <w:rPr>
          <w:spacing w:val="-5"/>
        </w:rPr>
        <w:t xml:space="preserve"> </w:t>
      </w:r>
      <w:r w:rsidRPr="00B078D9">
        <w:t>utilizarea</w:t>
      </w:r>
      <w:r w:rsidRPr="00B078D9">
        <w:rPr>
          <w:spacing w:val="-7"/>
        </w:rPr>
        <w:t xml:space="preserve"> </w:t>
      </w:r>
      <w:r w:rsidRPr="00B078D9">
        <w:t>fondurilor</w:t>
      </w:r>
      <w:r w:rsidRPr="00B078D9">
        <w:rPr>
          <w:spacing w:val="-9"/>
        </w:rPr>
        <w:t xml:space="preserve"> </w:t>
      </w:r>
      <w:r w:rsidRPr="00B078D9">
        <w:t>europene</w:t>
      </w:r>
      <w:r w:rsidRPr="00B078D9">
        <w:rPr>
          <w:spacing w:val="-6"/>
        </w:rPr>
        <w:t xml:space="preserve"> </w:t>
      </w:r>
      <w:proofErr w:type="spellStart"/>
      <w:r w:rsidRPr="00B078D9">
        <w:t>şi</w:t>
      </w:r>
      <w:proofErr w:type="spellEnd"/>
      <w:r w:rsidRPr="00B078D9">
        <w:t>/sau</w:t>
      </w:r>
      <w:r w:rsidRPr="00B078D9">
        <w:rPr>
          <w:spacing w:val="-7"/>
        </w:rPr>
        <w:t xml:space="preserve"> </w:t>
      </w:r>
      <w:r w:rsidRPr="00B078D9">
        <w:t>a</w:t>
      </w:r>
      <w:r w:rsidRPr="00B078D9">
        <w:rPr>
          <w:spacing w:val="-4"/>
        </w:rPr>
        <w:t xml:space="preserve"> </w:t>
      </w:r>
      <w:r w:rsidRPr="00B078D9">
        <w:t>fondurilor</w:t>
      </w:r>
      <w:r w:rsidRPr="00B078D9">
        <w:rPr>
          <w:spacing w:val="-4"/>
        </w:rPr>
        <w:t xml:space="preserve"> </w:t>
      </w:r>
      <w:r w:rsidRPr="00B078D9">
        <w:t>publice</w:t>
      </w:r>
      <w:r w:rsidRPr="00B078D9">
        <w:rPr>
          <w:spacing w:val="-6"/>
        </w:rPr>
        <w:t xml:space="preserve"> </w:t>
      </w:r>
      <w:proofErr w:type="spellStart"/>
      <w:r w:rsidRPr="00B078D9">
        <w:t>naţionale</w:t>
      </w:r>
      <w:proofErr w:type="spellEnd"/>
      <w:r w:rsidRPr="00B078D9">
        <w:t xml:space="preserve"> aferente acestora, aprobată cu modificări </w:t>
      </w:r>
      <w:proofErr w:type="spellStart"/>
      <w:r w:rsidRPr="00B078D9">
        <w:t>şi</w:t>
      </w:r>
      <w:proofErr w:type="spellEnd"/>
      <w:r w:rsidRPr="00B078D9">
        <w:t xml:space="preserve"> completări prin Legea nr. 5/2021, cu modificările </w:t>
      </w:r>
      <w:proofErr w:type="spellStart"/>
      <w:r w:rsidRPr="00B078D9">
        <w:t>şi</w:t>
      </w:r>
      <w:proofErr w:type="spellEnd"/>
      <w:r w:rsidRPr="00B078D9">
        <w:t xml:space="preserve"> completările ulterioare</w:t>
      </w:r>
      <w:r w:rsidR="004F23A4" w:rsidRPr="00B078D9">
        <w:t>;</w:t>
      </w:r>
    </w:p>
    <w:p w14:paraId="5D96E63B" w14:textId="77777777" w:rsidR="00D95B93" w:rsidRPr="00B078D9" w:rsidRDefault="00D95B93" w:rsidP="007F665D">
      <w:pPr>
        <w:pStyle w:val="ListParagraph"/>
        <w:widowControl w:val="0"/>
        <w:numPr>
          <w:ilvl w:val="1"/>
          <w:numId w:val="10"/>
        </w:numPr>
        <w:tabs>
          <w:tab w:val="left" w:pos="948"/>
          <w:tab w:val="left" w:pos="950"/>
        </w:tabs>
        <w:autoSpaceDE w:val="0"/>
        <w:autoSpaceDN w:val="0"/>
        <w:spacing w:after="0"/>
        <w:ind w:right="222"/>
        <w:contextualSpacing w:val="0"/>
        <w:jc w:val="both"/>
      </w:pPr>
      <w:proofErr w:type="spellStart"/>
      <w:r w:rsidRPr="00B078D9">
        <w:t>Ordonanta</w:t>
      </w:r>
      <w:proofErr w:type="spellEnd"/>
      <w:r w:rsidRPr="00B078D9">
        <w:t xml:space="preserve"> de urgenta a Guvernului nr 23 din 12 aprilie 2023 privind instituirea unor masuri de simplificare</w:t>
      </w:r>
      <w:r w:rsidRPr="00B078D9">
        <w:rPr>
          <w:spacing w:val="-6"/>
        </w:rPr>
        <w:t xml:space="preserve"> </w:t>
      </w:r>
      <w:r w:rsidRPr="00B078D9">
        <w:t>si</w:t>
      </w:r>
      <w:r w:rsidRPr="00B078D9">
        <w:rPr>
          <w:spacing w:val="-7"/>
        </w:rPr>
        <w:t xml:space="preserve"> </w:t>
      </w:r>
      <w:r w:rsidRPr="00B078D9">
        <w:t>digitalizare</w:t>
      </w:r>
      <w:r w:rsidRPr="00B078D9">
        <w:rPr>
          <w:spacing w:val="-6"/>
        </w:rPr>
        <w:t xml:space="preserve"> </w:t>
      </w:r>
      <w:r w:rsidRPr="00B078D9">
        <w:t>pentru</w:t>
      </w:r>
      <w:r w:rsidRPr="00B078D9">
        <w:rPr>
          <w:spacing w:val="-7"/>
        </w:rPr>
        <w:t xml:space="preserve"> </w:t>
      </w:r>
      <w:r w:rsidRPr="00B078D9">
        <w:t>gestionarea</w:t>
      </w:r>
      <w:r w:rsidRPr="00B078D9">
        <w:rPr>
          <w:spacing w:val="-7"/>
        </w:rPr>
        <w:t xml:space="preserve"> </w:t>
      </w:r>
      <w:r w:rsidRPr="00B078D9">
        <w:t>fondurilor</w:t>
      </w:r>
      <w:r w:rsidRPr="00B078D9">
        <w:rPr>
          <w:spacing w:val="-7"/>
        </w:rPr>
        <w:t xml:space="preserve"> </w:t>
      </w:r>
      <w:r w:rsidRPr="00B078D9">
        <w:t>europene</w:t>
      </w:r>
      <w:r w:rsidRPr="00B078D9">
        <w:rPr>
          <w:spacing w:val="-6"/>
        </w:rPr>
        <w:t xml:space="preserve"> </w:t>
      </w:r>
      <w:r w:rsidRPr="00B078D9">
        <w:t>aferente</w:t>
      </w:r>
      <w:r w:rsidRPr="00B078D9">
        <w:rPr>
          <w:spacing w:val="-8"/>
        </w:rPr>
        <w:t xml:space="preserve"> </w:t>
      </w:r>
      <w:r w:rsidRPr="00B078D9">
        <w:t>Politicii</w:t>
      </w:r>
      <w:r w:rsidRPr="00B078D9">
        <w:rPr>
          <w:spacing w:val="-7"/>
        </w:rPr>
        <w:t xml:space="preserve"> </w:t>
      </w:r>
      <w:r w:rsidRPr="00B078D9">
        <w:t>de</w:t>
      </w:r>
      <w:r w:rsidRPr="00B078D9">
        <w:rPr>
          <w:spacing w:val="-6"/>
        </w:rPr>
        <w:t xml:space="preserve"> </w:t>
      </w:r>
      <w:r w:rsidRPr="00B078D9">
        <w:t>coeziune</w:t>
      </w:r>
      <w:r w:rsidRPr="00B078D9">
        <w:rPr>
          <w:spacing w:val="-6"/>
        </w:rPr>
        <w:t xml:space="preserve"> </w:t>
      </w:r>
      <w:r w:rsidRPr="00B078D9">
        <w:t xml:space="preserve">2021- </w:t>
      </w:r>
      <w:r w:rsidRPr="00B078D9">
        <w:rPr>
          <w:spacing w:val="-2"/>
        </w:rPr>
        <w:t>2027;</w:t>
      </w:r>
    </w:p>
    <w:p w14:paraId="010B41F9" w14:textId="77777777" w:rsidR="00D95B93" w:rsidRPr="00B078D9" w:rsidRDefault="00D95B93" w:rsidP="007F665D">
      <w:pPr>
        <w:pStyle w:val="ListParagraph"/>
        <w:widowControl w:val="0"/>
        <w:numPr>
          <w:ilvl w:val="1"/>
          <w:numId w:val="10"/>
        </w:numPr>
        <w:tabs>
          <w:tab w:val="left" w:pos="948"/>
          <w:tab w:val="left" w:pos="950"/>
        </w:tabs>
        <w:autoSpaceDE w:val="0"/>
        <w:autoSpaceDN w:val="0"/>
        <w:spacing w:after="0"/>
        <w:ind w:right="225"/>
        <w:contextualSpacing w:val="0"/>
        <w:jc w:val="both"/>
      </w:pPr>
      <w:r w:rsidRPr="00B078D9">
        <w:t xml:space="preserve">Ordinul </w:t>
      </w:r>
      <w:proofErr w:type="spellStart"/>
      <w:r w:rsidRPr="00B078D9">
        <w:t>Preşedintelui</w:t>
      </w:r>
      <w:proofErr w:type="spellEnd"/>
      <w:r w:rsidRPr="00B078D9">
        <w:t xml:space="preserve"> Consiliului </w:t>
      </w:r>
      <w:proofErr w:type="spellStart"/>
      <w:r w:rsidRPr="00B078D9">
        <w:t>Concurenţei</w:t>
      </w:r>
      <w:proofErr w:type="spellEnd"/>
      <w:r w:rsidRPr="00B078D9">
        <w:t xml:space="preserve"> nr.175/2007 pentru punerea în aplicare a Regulamentului privind procedurile de monitorizare a ajutoarelor de stat;</w:t>
      </w:r>
    </w:p>
    <w:p w14:paraId="27EEAD73" w14:textId="77777777" w:rsidR="00D95B93" w:rsidRPr="00B078D9" w:rsidRDefault="00D95B93" w:rsidP="007F665D">
      <w:pPr>
        <w:pStyle w:val="ListParagraph"/>
        <w:widowControl w:val="0"/>
        <w:numPr>
          <w:ilvl w:val="1"/>
          <w:numId w:val="10"/>
        </w:numPr>
        <w:tabs>
          <w:tab w:val="left" w:pos="948"/>
          <w:tab w:val="left" w:pos="950"/>
        </w:tabs>
        <w:autoSpaceDE w:val="0"/>
        <w:autoSpaceDN w:val="0"/>
        <w:spacing w:after="0"/>
        <w:ind w:right="225"/>
        <w:contextualSpacing w:val="0"/>
        <w:jc w:val="both"/>
      </w:pPr>
      <w:r w:rsidRPr="00B078D9">
        <w:t>Hotărârea Guvernului nr. 440/2022 pentru aprobarea</w:t>
      </w:r>
      <w:r w:rsidRPr="00B078D9">
        <w:rPr>
          <w:spacing w:val="-1"/>
        </w:rPr>
        <w:t xml:space="preserve"> </w:t>
      </w:r>
      <w:r w:rsidRPr="00B078D9">
        <w:t>Strategiei naționale privind incluziunea socială și reducerea sărăciei pentru perioada 2022- 2027;</w:t>
      </w:r>
    </w:p>
    <w:p w14:paraId="0A80CCE7" w14:textId="77777777" w:rsidR="00D95B93" w:rsidRPr="00B078D9" w:rsidRDefault="00D95B93" w:rsidP="007F665D">
      <w:pPr>
        <w:pStyle w:val="ListParagraph"/>
        <w:widowControl w:val="0"/>
        <w:numPr>
          <w:ilvl w:val="1"/>
          <w:numId w:val="10"/>
        </w:numPr>
        <w:tabs>
          <w:tab w:val="left" w:pos="950"/>
        </w:tabs>
        <w:autoSpaceDE w:val="0"/>
        <w:autoSpaceDN w:val="0"/>
        <w:spacing w:before="4" w:after="0"/>
        <w:ind w:right="222" w:hanging="360"/>
        <w:contextualSpacing w:val="0"/>
        <w:jc w:val="both"/>
      </w:pPr>
      <w:r w:rsidRPr="00B078D9">
        <w:t>Hotărârea Guvernului nr. 558/2021 privind aprobarea Strategiei naționale pentru ocuparea forței de muncă 2021- 2027 și a Planului de acțiuni pe perioada 2021- 2027 pentru implementarea Strategiei naționale pentru ocuparea forței de muncă 2021 -2027;</w:t>
      </w:r>
    </w:p>
    <w:p w14:paraId="0A417AC6" w14:textId="77777777" w:rsidR="00D95B93" w:rsidRPr="00B078D9" w:rsidRDefault="00D95B93" w:rsidP="007F665D">
      <w:pPr>
        <w:pStyle w:val="ListParagraph"/>
        <w:widowControl w:val="0"/>
        <w:numPr>
          <w:ilvl w:val="1"/>
          <w:numId w:val="10"/>
        </w:numPr>
        <w:tabs>
          <w:tab w:val="left" w:pos="948"/>
          <w:tab w:val="left" w:pos="950"/>
        </w:tabs>
        <w:autoSpaceDE w:val="0"/>
        <w:autoSpaceDN w:val="0"/>
        <w:spacing w:after="0"/>
        <w:ind w:right="225"/>
        <w:contextualSpacing w:val="0"/>
        <w:jc w:val="both"/>
      </w:pPr>
      <w:r w:rsidRPr="00B078D9">
        <w:t xml:space="preserve">Hotărârea Guvernului nr. 490/2022 pentru aprobarea Strategiei naționale privind drepturile persoanelor cu dizabilități "O </w:t>
      </w:r>
      <w:proofErr w:type="spellStart"/>
      <w:r w:rsidRPr="00B078D9">
        <w:t>Românie</w:t>
      </w:r>
      <w:proofErr w:type="spellEnd"/>
      <w:r w:rsidRPr="00B078D9">
        <w:t xml:space="preserve"> echitabilă" 2022- 2027;</w:t>
      </w:r>
    </w:p>
    <w:p w14:paraId="0D0FA648" w14:textId="77777777" w:rsidR="00D95B93" w:rsidRDefault="00D95B93" w:rsidP="007F665D">
      <w:pPr>
        <w:pStyle w:val="ListParagraph"/>
        <w:widowControl w:val="0"/>
        <w:numPr>
          <w:ilvl w:val="1"/>
          <w:numId w:val="10"/>
        </w:numPr>
        <w:tabs>
          <w:tab w:val="left" w:pos="948"/>
          <w:tab w:val="left" w:pos="950"/>
        </w:tabs>
        <w:autoSpaceDE w:val="0"/>
        <w:autoSpaceDN w:val="0"/>
        <w:spacing w:after="0"/>
        <w:ind w:right="222"/>
        <w:contextualSpacing w:val="0"/>
        <w:jc w:val="both"/>
      </w:pPr>
      <w:r w:rsidRPr="00B078D9">
        <w:t>Hotărârea Guvernului nr. 1.547</w:t>
      </w:r>
      <w:r w:rsidRPr="00B078D9">
        <w:rPr>
          <w:spacing w:val="-1"/>
        </w:rPr>
        <w:t xml:space="preserve"> </w:t>
      </w:r>
      <w:r w:rsidRPr="00B078D9">
        <w:t>din 19 decembrie</w:t>
      </w:r>
      <w:r w:rsidRPr="00B078D9">
        <w:rPr>
          <w:spacing w:val="-1"/>
        </w:rPr>
        <w:t xml:space="preserve"> </w:t>
      </w:r>
      <w:r w:rsidRPr="00B078D9">
        <w:t>2022 pentru aprobarea</w:t>
      </w:r>
      <w:r w:rsidRPr="00B078D9">
        <w:rPr>
          <w:spacing w:val="-2"/>
        </w:rPr>
        <w:t xml:space="preserve"> </w:t>
      </w:r>
      <w:r w:rsidRPr="00B078D9">
        <w:t>Strategiei naționale privind promovarea egalității de șanse și de tratament între femei și bărbați și prevenirea și combaterea violenței domestice pentru perioada 2022 2027 Strategia națională privind incluziunea socială și reducerea sărăciei pentru perioada 2022 2027.</w:t>
      </w:r>
    </w:p>
    <w:p w14:paraId="03FA6B9A" w14:textId="77777777" w:rsidR="003A22F3" w:rsidRPr="00B078D9" w:rsidRDefault="003A22F3" w:rsidP="003A22F3">
      <w:pPr>
        <w:pStyle w:val="ListParagraph"/>
        <w:widowControl w:val="0"/>
        <w:tabs>
          <w:tab w:val="left" w:pos="948"/>
          <w:tab w:val="left" w:pos="950"/>
        </w:tabs>
        <w:autoSpaceDE w:val="0"/>
        <w:autoSpaceDN w:val="0"/>
        <w:spacing w:after="0"/>
        <w:ind w:left="950" w:right="222"/>
        <w:contextualSpacing w:val="0"/>
        <w:jc w:val="both"/>
      </w:pPr>
    </w:p>
    <w:p w14:paraId="39C5B2FF" w14:textId="626C3641" w:rsidR="004A3A1B" w:rsidRPr="00B078D9" w:rsidRDefault="005F078A" w:rsidP="00BF7D93">
      <w:pPr>
        <w:spacing w:after="160"/>
        <w:jc w:val="both"/>
        <w:rPr>
          <w:rFonts w:cs="Calibri"/>
        </w:rPr>
      </w:pPr>
      <w:r w:rsidRPr="00B078D9">
        <w:rPr>
          <w:rFonts w:cs="Calibri"/>
        </w:rPr>
        <w:t xml:space="preserve">Lista documentelor de mai sus va putea fi completată automat cu orice instrucțiuni, reglementări, hotărâri care ar putea fi emise pe durata de implementare a proiectelor de către autoritățile în domeniu (Comisia Europeană, Ministerul </w:t>
      </w:r>
      <w:proofErr w:type="spellStart"/>
      <w:r w:rsidR="00FD5C29" w:rsidRPr="00B078D9">
        <w:rPr>
          <w:rFonts w:cs="Calibri"/>
        </w:rPr>
        <w:t>Investitiilor</w:t>
      </w:r>
      <w:proofErr w:type="spellEnd"/>
      <w:r w:rsidR="00FD5C29" w:rsidRPr="00B078D9">
        <w:rPr>
          <w:rFonts w:cs="Calibri"/>
        </w:rPr>
        <w:t xml:space="preserve"> si Proiectelor</w:t>
      </w:r>
      <w:r w:rsidRPr="00B078D9">
        <w:rPr>
          <w:rFonts w:cs="Calibri"/>
        </w:rPr>
        <w:t xml:space="preserve"> Europene, Autoritatea de Management </w:t>
      </w:r>
      <w:r w:rsidR="004F23A4" w:rsidRPr="00B078D9">
        <w:rPr>
          <w:rFonts w:cs="Calibri"/>
        </w:rPr>
        <w:t>PEO</w:t>
      </w:r>
      <w:r w:rsidR="00CB4B79" w:rsidRPr="00B078D9">
        <w:rPr>
          <w:rFonts w:cs="Calibri"/>
        </w:rPr>
        <w:t xml:space="preserve"> 2021-2027</w:t>
      </w:r>
      <w:r w:rsidRPr="00B078D9">
        <w:rPr>
          <w:rFonts w:cs="Calibri"/>
        </w:rPr>
        <w:t xml:space="preserve">, Ministerul Muncii </w:t>
      </w:r>
      <w:proofErr w:type="spellStart"/>
      <w:r w:rsidRPr="00B078D9">
        <w:rPr>
          <w:rFonts w:cs="Calibri"/>
        </w:rPr>
        <w:t>şi</w:t>
      </w:r>
      <w:proofErr w:type="spellEnd"/>
      <w:r w:rsidRPr="00B078D9">
        <w:rPr>
          <w:rFonts w:cs="Calibri"/>
        </w:rPr>
        <w:t xml:space="preserve"> Justiției Sociale, Ministerul Finanțelor etc.) și care vor conține elemente de natură să modifice regulile modului de finanțare și/sau monitorizare a planurilor de afaceri câștigătoare ale </w:t>
      </w:r>
      <w:proofErr w:type="spellStart"/>
      <w:r w:rsidRPr="00B078D9">
        <w:rPr>
          <w:rFonts w:cs="Calibri"/>
        </w:rPr>
        <w:t>competiţiei</w:t>
      </w:r>
      <w:proofErr w:type="spellEnd"/>
      <w:r w:rsidRPr="00B078D9">
        <w:rPr>
          <w:rFonts w:cs="Calibri"/>
        </w:rPr>
        <w:t xml:space="preserve"> de planuri de afaceri.</w:t>
      </w:r>
    </w:p>
    <w:p w14:paraId="6C6A464F" w14:textId="77777777" w:rsidR="004A3A1B" w:rsidRPr="00B078D9" w:rsidRDefault="004A3A1B" w:rsidP="00BF7D93">
      <w:pPr>
        <w:spacing w:after="160"/>
        <w:rPr>
          <w:rFonts w:cs="Calibri"/>
        </w:rPr>
      </w:pPr>
      <w:r w:rsidRPr="00B078D9">
        <w:rPr>
          <w:rFonts w:cs="Calibri"/>
        </w:rPr>
        <w:br w:type="page"/>
      </w:r>
    </w:p>
    <w:p w14:paraId="73750058" w14:textId="0A748F0C" w:rsidR="00FF3882" w:rsidRPr="004A3A1B" w:rsidRDefault="003F5389" w:rsidP="00E608BD">
      <w:pPr>
        <w:pStyle w:val="Heading1"/>
        <w:spacing w:line="276" w:lineRule="auto"/>
        <w:jc w:val="center"/>
        <w:rPr>
          <w:rFonts w:asciiTheme="minorHAnsi" w:hAnsiTheme="minorHAnsi" w:cstheme="minorHAnsi"/>
        </w:rPr>
      </w:pPr>
      <w:bookmarkStart w:id="3" w:name="_Toc209110191"/>
      <w:proofErr w:type="spellStart"/>
      <w:r w:rsidRPr="004A3A1B">
        <w:rPr>
          <w:rFonts w:asciiTheme="minorHAnsi" w:hAnsiTheme="minorHAnsi" w:cstheme="minorHAnsi"/>
        </w:rPr>
        <w:lastRenderedPageBreak/>
        <w:t>Capitolul</w:t>
      </w:r>
      <w:proofErr w:type="spellEnd"/>
      <w:r w:rsidRPr="004A3A1B">
        <w:rPr>
          <w:rFonts w:asciiTheme="minorHAnsi" w:hAnsiTheme="minorHAnsi" w:cstheme="minorHAnsi"/>
        </w:rPr>
        <w:t xml:space="preserve"> </w:t>
      </w:r>
      <w:r w:rsidR="00C059F0" w:rsidRPr="004A3A1B">
        <w:rPr>
          <w:rFonts w:asciiTheme="minorHAnsi" w:hAnsiTheme="minorHAnsi" w:cstheme="minorHAnsi"/>
        </w:rPr>
        <w:t>3</w:t>
      </w:r>
      <w:r w:rsidRPr="004A3A1B">
        <w:rPr>
          <w:rFonts w:asciiTheme="minorHAnsi" w:hAnsiTheme="minorHAnsi" w:cstheme="minorHAnsi"/>
        </w:rPr>
        <w:t xml:space="preserve">: </w:t>
      </w:r>
      <w:proofErr w:type="spellStart"/>
      <w:r w:rsidRPr="004A3A1B">
        <w:rPr>
          <w:rFonts w:asciiTheme="minorHAnsi" w:hAnsiTheme="minorHAnsi" w:cstheme="minorHAnsi"/>
        </w:rPr>
        <w:t>Solicitare</w:t>
      </w:r>
      <w:r w:rsidR="00D06266">
        <w:rPr>
          <w:rFonts w:asciiTheme="minorHAnsi" w:hAnsiTheme="minorHAnsi" w:cstheme="minorHAnsi"/>
        </w:rPr>
        <w:t>a</w:t>
      </w:r>
      <w:proofErr w:type="spellEnd"/>
      <w:r w:rsidRPr="004A3A1B">
        <w:rPr>
          <w:rFonts w:asciiTheme="minorHAnsi" w:hAnsiTheme="minorHAnsi" w:cstheme="minorHAnsi"/>
        </w:rPr>
        <w:t xml:space="preserve"> </w:t>
      </w:r>
      <w:proofErr w:type="spellStart"/>
      <w:r w:rsidRPr="004A3A1B">
        <w:rPr>
          <w:rFonts w:asciiTheme="minorHAnsi" w:hAnsiTheme="minorHAnsi" w:cstheme="minorHAnsi"/>
        </w:rPr>
        <w:t>ajutor</w:t>
      </w:r>
      <w:r w:rsidR="00D06266">
        <w:rPr>
          <w:rFonts w:asciiTheme="minorHAnsi" w:hAnsiTheme="minorHAnsi" w:cstheme="minorHAnsi"/>
        </w:rPr>
        <w:t>ului</w:t>
      </w:r>
      <w:proofErr w:type="spellEnd"/>
      <w:r w:rsidRPr="004A3A1B">
        <w:rPr>
          <w:rFonts w:asciiTheme="minorHAnsi" w:hAnsiTheme="minorHAnsi" w:cstheme="minorHAnsi"/>
        </w:rPr>
        <w:t xml:space="preserve"> de m</w:t>
      </w:r>
      <w:r w:rsidR="006E47CB" w:rsidRPr="004A3A1B">
        <w:rPr>
          <w:rFonts w:asciiTheme="minorHAnsi" w:hAnsiTheme="minorHAnsi" w:cstheme="minorHAnsi"/>
        </w:rPr>
        <w:t>i</w:t>
      </w:r>
      <w:r w:rsidRPr="004A3A1B">
        <w:rPr>
          <w:rFonts w:asciiTheme="minorHAnsi" w:hAnsiTheme="minorHAnsi" w:cstheme="minorHAnsi"/>
        </w:rPr>
        <w:t>nimis</w:t>
      </w:r>
      <w:bookmarkEnd w:id="3"/>
    </w:p>
    <w:p w14:paraId="46C40AFF" w14:textId="77777777" w:rsidR="0088726B" w:rsidRPr="0088726B" w:rsidRDefault="0088726B" w:rsidP="00D27A1A">
      <w:pPr>
        <w:spacing w:after="0"/>
        <w:rPr>
          <w:lang w:val="x-none" w:eastAsia="x-none"/>
        </w:rPr>
      </w:pPr>
    </w:p>
    <w:p w14:paraId="051C32BD" w14:textId="1B691434" w:rsidR="00D747EB" w:rsidRPr="001014A4" w:rsidRDefault="00A53D91" w:rsidP="00BF7D93">
      <w:pPr>
        <w:rPr>
          <w:b/>
          <w:bCs/>
          <w:lang w:eastAsia="x-none"/>
        </w:rPr>
      </w:pPr>
      <w:r w:rsidRPr="00B078D9">
        <w:rPr>
          <w:b/>
          <w:bCs/>
          <w:lang w:val="x-none" w:eastAsia="x-none"/>
        </w:rPr>
        <w:t xml:space="preserve">3.1 </w:t>
      </w:r>
      <w:r w:rsidR="00D747EB" w:rsidRPr="001014A4">
        <w:rPr>
          <w:b/>
          <w:bCs/>
          <w:lang w:eastAsia="x-none"/>
        </w:rPr>
        <w:t>Obligații preliminare ale beneficiarilor</w:t>
      </w:r>
    </w:p>
    <w:p w14:paraId="25D337C8" w14:textId="6C014CA3" w:rsidR="00D747EB" w:rsidRPr="001014A4" w:rsidRDefault="00D747EB" w:rsidP="00BF7D93">
      <w:pPr>
        <w:rPr>
          <w:lang w:eastAsia="x-none"/>
        </w:rPr>
      </w:pPr>
      <w:r w:rsidRPr="001014A4">
        <w:rPr>
          <w:lang w:eastAsia="x-none"/>
        </w:rPr>
        <w:t xml:space="preserve">Beneficiarii sunt obligați să deschidă un </w:t>
      </w:r>
      <w:r w:rsidRPr="001014A4">
        <w:rPr>
          <w:b/>
          <w:bCs/>
          <w:lang w:eastAsia="x-none"/>
        </w:rPr>
        <w:t>cont bancar cu dublă semnătură</w:t>
      </w:r>
      <w:r w:rsidRPr="001014A4">
        <w:rPr>
          <w:lang w:eastAsia="x-none"/>
        </w:rPr>
        <w:t>, destinat exclusiv derulării operațiunilor financiare aferente contractelor de subvenție.</w:t>
      </w:r>
    </w:p>
    <w:p w14:paraId="3021F82B" w14:textId="58C55C7A" w:rsidR="00F949C7" w:rsidRPr="007F665D" w:rsidRDefault="00F949C7" w:rsidP="00BF7D93">
      <w:pPr>
        <w:rPr>
          <w:b/>
          <w:bCs/>
          <w:lang w:val="it-IT" w:eastAsia="x-none"/>
        </w:rPr>
      </w:pPr>
      <w:r w:rsidRPr="007F665D">
        <w:rPr>
          <w:b/>
          <w:bCs/>
          <w:lang w:val="it-IT" w:eastAsia="x-none"/>
        </w:rPr>
        <w:t>3.2 Solicitarea Transei I</w:t>
      </w:r>
    </w:p>
    <w:p w14:paraId="223A5FCA" w14:textId="4E599138" w:rsidR="00F949C7" w:rsidRPr="007F665D" w:rsidRDefault="0077475D" w:rsidP="001346E4">
      <w:pPr>
        <w:spacing w:after="0"/>
        <w:jc w:val="both"/>
        <w:rPr>
          <w:lang w:val="it-IT" w:eastAsia="x-none"/>
        </w:rPr>
      </w:pPr>
      <w:r w:rsidRPr="007F665D">
        <w:rPr>
          <w:lang w:val="it-IT" w:eastAsia="x-none"/>
        </w:rPr>
        <w:t xml:space="preserve">a) </w:t>
      </w:r>
      <w:r w:rsidR="00F949C7" w:rsidRPr="007F665D">
        <w:rPr>
          <w:lang w:val="it-IT" w:eastAsia="x-none"/>
        </w:rPr>
        <w:t>Pentru acordarea Transei I, fiecare beneficiar va depune:</w:t>
      </w:r>
    </w:p>
    <w:p w14:paraId="34799DE1" w14:textId="77777777" w:rsidR="00F949C7" w:rsidRPr="001014A4" w:rsidRDefault="00F949C7" w:rsidP="001346E4">
      <w:pPr>
        <w:numPr>
          <w:ilvl w:val="0"/>
          <w:numId w:val="11"/>
        </w:numPr>
        <w:spacing w:after="0"/>
        <w:jc w:val="both"/>
        <w:rPr>
          <w:lang w:val="pt-BR" w:eastAsia="x-none"/>
        </w:rPr>
      </w:pPr>
      <w:r w:rsidRPr="001014A4">
        <w:rPr>
          <w:b/>
          <w:bCs/>
          <w:lang w:val="pt-BR" w:eastAsia="x-none"/>
        </w:rPr>
        <w:t>Cerere de plată a subvenției</w:t>
      </w:r>
      <w:r w:rsidRPr="001014A4">
        <w:rPr>
          <w:lang w:val="pt-BR" w:eastAsia="x-none"/>
        </w:rPr>
        <w:t xml:space="preserve">, conform formularului din </w:t>
      </w:r>
      <w:r w:rsidRPr="001014A4">
        <w:rPr>
          <w:b/>
          <w:bCs/>
          <w:lang w:val="pt-BR" w:eastAsia="x-none"/>
        </w:rPr>
        <w:t>Anexa nr. 1</w:t>
      </w:r>
      <w:r w:rsidRPr="001014A4">
        <w:rPr>
          <w:lang w:val="pt-BR" w:eastAsia="x-none"/>
        </w:rPr>
        <w:t>;</w:t>
      </w:r>
    </w:p>
    <w:p w14:paraId="38AA7DE1" w14:textId="77777777" w:rsidR="00F949C7" w:rsidRPr="001014A4" w:rsidRDefault="00F949C7" w:rsidP="001346E4">
      <w:pPr>
        <w:numPr>
          <w:ilvl w:val="0"/>
          <w:numId w:val="11"/>
        </w:numPr>
        <w:spacing w:after="0"/>
        <w:jc w:val="both"/>
        <w:rPr>
          <w:lang w:val="pt-BR" w:eastAsia="x-none"/>
        </w:rPr>
      </w:pPr>
      <w:r w:rsidRPr="001014A4">
        <w:rPr>
          <w:b/>
          <w:bCs/>
          <w:lang w:val="pt-BR" w:eastAsia="x-none"/>
        </w:rPr>
        <w:t>Fișa de identificare financiară</w:t>
      </w:r>
      <w:r w:rsidRPr="001014A4">
        <w:rPr>
          <w:lang w:val="pt-BR" w:eastAsia="x-none"/>
        </w:rPr>
        <w:t xml:space="preserve"> pentru contul bancar dedicat (</w:t>
      </w:r>
      <w:r w:rsidRPr="001014A4">
        <w:rPr>
          <w:b/>
          <w:bCs/>
          <w:lang w:val="pt-BR" w:eastAsia="x-none"/>
        </w:rPr>
        <w:t>Anexa nr. 2</w:t>
      </w:r>
      <w:r w:rsidRPr="001014A4">
        <w:rPr>
          <w:lang w:val="pt-BR" w:eastAsia="x-none"/>
        </w:rPr>
        <w:t>).</w:t>
      </w:r>
    </w:p>
    <w:p w14:paraId="7FAC02F7" w14:textId="415C9C01" w:rsidR="00F949C7" w:rsidRPr="001014A4" w:rsidRDefault="0077475D" w:rsidP="00BF7D93">
      <w:pPr>
        <w:jc w:val="both"/>
        <w:rPr>
          <w:lang w:val="pt-BR" w:eastAsia="x-none"/>
        </w:rPr>
      </w:pPr>
      <w:r w:rsidRPr="001014A4">
        <w:rPr>
          <w:lang w:val="pt-BR" w:eastAsia="x-none"/>
        </w:rPr>
        <w:t xml:space="preserve">b) </w:t>
      </w:r>
      <w:r w:rsidR="00F949C7" w:rsidRPr="001014A4">
        <w:rPr>
          <w:lang w:val="pt-BR" w:eastAsia="x-none"/>
        </w:rPr>
        <w:t xml:space="preserve">Valoarea Transei I </w:t>
      </w:r>
      <w:r w:rsidR="0027272A" w:rsidRPr="001014A4">
        <w:rPr>
          <w:lang w:val="pt-BR" w:eastAsia="x-none"/>
        </w:rPr>
        <w:t xml:space="preserve">va fi in valoare de </w:t>
      </w:r>
      <w:r w:rsidR="0027272A" w:rsidRPr="001014A4">
        <w:rPr>
          <w:b/>
          <w:bCs/>
          <w:lang w:val="pt-BR" w:eastAsia="x-none"/>
        </w:rPr>
        <w:t>minimum</w:t>
      </w:r>
      <w:r w:rsidR="00F949C7" w:rsidRPr="001014A4">
        <w:rPr>
          <w:b/>
          <w:bCs/>
          <w:lang w:val="pt-BR" w:eastAsia="x-none"/>
        </w:rPr>
        <w:t xml:space="preserve"> 50% și</w:t>
      </w:r>
      <w:r w:rsidR="007521C7" w:rsidRPr="001014A4">
        <w:rPr>
          <w:b/>
          <w:bCs/>
          <w:lang w:val="pt-BR" w:eastAsia="x-none"/>
        </w:rPr>
        <w:t xml:space="preserve"> </w:t>
      </w:r>
      <w:r w:rsidR="00694D24" w:rsidRPr="001014A4">
        <w:rPr>
          <w:b/>
          <w:bCs/>
          <w:lang w:val="pt-BR" w:eastAsia="x-none"/>
        </w:rPr>
        <w:t xml:space="preserve">maximum </w:t>
      </w:r>
      <w:r w:rsidR="00F949C7" w:rsidRPr="001014A4">
        <w:rPr>
          <w:b/>
          <w:bCs/>
          <w:lang w:val="pt-BR" w:eastAsia="x-none"/>
        </w:rPr>
        <w:t>80%</w:t>
      </w:r>
      <w:r w:rsidR="00F949C7" w:rsidRPr="001014A4">
        <w:rPr>
          <w:lang w:val="pt-BR" w:eastAsia="x-none"/>
        </w:rPr>
        <w:t xml:space="preserve"> din valoarea totală a ajutorului de minimis aprobat pentru întreprinderea socială.</w:t>
      </w:r>
    </w:p>
    <w:p w14:paraId="04FAC2F5" w14:textId="02ABDD48" w:rsidR="00F949C7" w:rsidRPr="001014A4" w:rsidRDefault="004E4E21" w:rsidP="00BF7D93">
      <w:pPr>
        <w:jc w:val="both"/>
        <w:rPr>
          <w:lang w:val="pt-BR" w:eastAsia="x-none"/>
        </w:rPr>
      </w:pPr>
      <w:r w:rsidRPr="001014A4">
        <w:rPr>
          <w:lang w:val="pt-BR" w:eastAsia="x-none"/>
        </w:rPr>
        <w:t xml:space="preserve">c) </w:t>
      </w:r>
      <w:r w:rsidR="00F949C7" w:rsidRPr="001014A4">
        <w:rPr>
          <w:lang w:val="pt-BR" w:eastAsia="x-none"/>
        </w:rPr>
        <w:t xml:space="preserve">Tranșa a II-a va reprezenta diferența până la </w:t>
      </w:r>
      <w:r w:rsidR="00F949C7" w:rsidRPr="001014A4">
        <w:rPr>
          <w:b/>
          <w:bCs/>
          <w:lang w:val="pt-BR" w:eastAsia="x-none"/>
        </w:rPr>
        <w:t>100% din valoarea totală</w:t>
      </w:r>
      <w:r w:rsidR="00F949C7" w:rsidRPr="001014A4">
        <w:rPr>
          <w:lang w:val="pt-BR" w:eastAsia="x-none"/>
        </w:rPr>
        <w:t xml:space="preserve"> a ajutorului de minimis.</w:t>
      </w:r>
    </w:p>
    <w:p w14:paraId="0AD8475B" w14:textId="624D26FC" w:rsidR="005D3EF5" w:rsidRPr="001014A4" w:rsidRDefault="005D3EF5" w:rsidP="00BF7D93">
      <w:pPr>
        <w:rPr>
          <w:b/>
          <w:bCs/>
          <w:lang w:val="pt-BR" w:eastAsia="x-none"/>
        </w:rPr>
      </w:pPr>
      <w:r w:rsidRPr="001014A4">
        <w:rPr>
          <w:b/>
          <w:bCs/>
          <w:lang w:val="pt-BR" w:eastAsia="x-none"/>
        </w:rPr>
        <w:t>3.3 Condiții pentru deblocarea Transei I</w:t>
      </w:r>
    </w:p>
    <w:p w14:paraId="263627AE" w14:textId="24064929" w:rsidR="005D3EF5" w:rsidRPr="001014A4" w:rsidRDefault="00D27A1A" w:rsidP="000D6D67">
      <w:pPr>
        <w:spacing w:after="0"/>
        <w:jc w:val="both"/>
        <w:rPr>
          <w:lang w:val="pt-BR" w:eastAsia="x-none"/>
        </w:rPr>
      </w:pPr>
      <w:r w:rsidRPr="001014A4">
        <w:rPr>
          <w:lang w:val="pt-BR" w:eastAsia="x-none"/>
        </w:rPr>
        <w:t>Î</w:t>
      </w:r>
      <w:r w:rsidR="00D241BE" w:rsidRPr="001014A4">
        <w:rPr>
          <w:lang w:val="pt-BR" w:eastAsia="x-none"/>
        </w:rPr>
        <w:t>n vederea utiliz</w:t>
      </w:r>
      <w:r w:rsidRPr="001014A4">
        <w:rPr>
          <w:lang w:val="pt-BR" w:eastAsia="x-none"/>
        </w:rPr>
        <w:t>ă</w:t>
      </w:r>
      <w:r w:rsidR="00D241BE" w:rsidRPr="001014A4">
        <w:rPr>
          <w:lang w:val="pt-BR" w:eastAsia="x-none"/>
        </w:rPr>
        <w:t xml:space="preserve">rii sumei </w:t>
      </w:r>
      <w:r w:rsidRPr="001014A4">
        <w:rPr>
          <w:lang w:val="pt-BR" w:eastAsia="x-none"/>
        </w:rPr>
        <w:t>î</w:t>
      </w:r>
      <w:r w:rsidR="00D241BE" w:rsidRPr="001014A4">
        <w:rPr>
          <w:lang w:val="pt-BR" w:eastAsia="x-none"/>
        </w:rPr>
        <w:t>ncasate</w:t>
      </w:r>
      <w:r w:rsidRPr="001014A4">
        <w:rPr>
          <w:lang w:val="pt-BR" w:eastAsia="x-none"/>
        </w:rPr>
        <w:t>,</w:t>
      </w:r>
      <w:r w:rsidR="00D241BE" w:rsidRPr="001014A4">
        <w:rPr>
          <w:lang w:val="pt-BR" w:eastAsia="x-none"/>
        </w:rPr>
        <w:t xml:space="preserve"> </w:t>
      </w:r>
      <w:r w:rsidR="006267FB" w:rsidRPr="001014A4">
        <w:rPr>
          <w:lang w:val="pt-BR" w:eastAsia="x-none"/>
        </w:rPr>
        <w:t>b</w:t>
      </w:r>
      <w:r w:rsidR="005D3EF5" w:rsidRPr="001014A4">
        <w:rPr>
          <w:lang w:val="pt-BR" w:eastAsia="x-none"/>
        </w:rPr>
        <w:t xml:space="preserve">eneficiarul trebuie să facă dovada </w:t>
      </w:r>
      <w:r w:rsidR="00D96148" w:rsidRPr="001014A4">
        <w:rPr>
          <w:lang w:val="pt-BR" w:eastAsia="x-none"/>
        </w:rPr>
        <w:t>î</w:t>
      </w:r>
      <w:r w:rsidR="006267FB" w:rsidRPr="001014A4">
        <w:rPr>
          <w:lang w:val="pt-BR" w:eastAsia="x-none"/>
        </w:rPr>
        <w:t xml:space="preserve">ndeplinirii </w:t>
      </w:r>
      <w:r w:rsidR="005D3EF5" w:rsidRPr="001014A4">
        <w:rPr>
          <w:lang w:val="pt-BR" w:eastAsia="x-none"/>
        </w:rPr>
        <w:t>următoarelor</w:t>
      </w:r>
      <w:r w:rsidR="006267FB" w:rsidRPr="001014A4">
        <w:rPr>
          <w:lang w:val="pt-BR" w:eastAsia="x-none"/>
        </w:rPr>
        <w:t xml:space="preserve"> c</w:t>
      </w:r>
      <w:r w:rsidR="00D02F11" w:rsidRPr="001014A4">
        <w:rPr>
          <w:lang w:val="pt-BR" w:eastAsia="x-none"/>
        </w:rPr>
        <w:t>ondi</w:t>
      </w:r>
      <w:r w:rsidR="00D96148" w:rsidRPr="001014A4">
        <w:rPr>
          <w:lang w:val="pt-BR" w:eastAsia="x-none"/>
        </w:rPr>
        <w:t>ț</w:t>
      </w:r>
      <w:r w:rsidR="00D02F11" w:rsidRPr="001014A4">
        <w:rPr>
          <w:lang w:val="pt-BR" w:eastAsia="x-none"/>
        </w:rPr>
        <w:t>ii</w:t>
      </w:r>
      <w:r w:rsidR="005D3EF5" w:rsidRPr="001014A4">
        <w:rPr>
          <w:lang w:val="pt-BR" w:eastAsia="x-none"/>
        </w:rPr>
        <w:t>:</w:t>
      </w:r>
    </w:p>
    <w:p w14:paraId="09C30561" w14:textId="0C2A6758" w:rsidR="008D7E5A" w:rsidRPr="001014A4" w:rsidRDefault="007521C7" w:rsidP="007F665D">
      <w:pPr>
        <w:numPr>
          <w:ilvl w:val="0"/>
          <w:numId w:val="12"/>
        </w:numPr>
        <w:spacing w:after="0"/>
        <w:jc w:val="both"/>
        <w:rPr>
          <w:lang w:val="pt-BR" w:eastAsia="x-none"/>
        </w:rPr>
      </w:pPr>
      <w:r w:rsidRPr="001014A4">
        <w:rPr>
          <w:lang w:val="pt-BR" w:eastAsia="x-none"/>
        </w:rPr>
        <w:t>obținerea</w:t>
      </w:r>
      <w:r w:rsidR="005D3EF5" w:rsidRPr="001014A4">
        <w:rPr>
          <w:lang w:val="pt-BR" w:eastAsia="x-none"/>
        </w:rPr>
        <w:t xml:space="preserve"> </w:t>
      </w:r>
      <w:r w:rsidR="005D3EF5" w:rsidRPr="001014A4">
        <w:rPr>
          <w:b/>
          <w:bCs/>
          <w:lang w:val="pt-BR" w:eastAsia="x-none"/>
        </w:rPr>
        <w:t>atestatului de întreprindere socială</w:t>
      </w:r>
      <w:r w:rsidR="005D3EF5" w:rsidRPr="001014A4">
        <w:rPr>
          <w:lang w:val="pt-BR" w:eastAsia="x-none"/>
        </w:rPr>
        <w:t>;</w:t>
      </w:r>
      <w:r w:rsidRPr="001014A4">
        <w:rPr>
          <w:lang w:val="pt-BR" w:eastAsia="x-none"/>
        </w:rPr>
        <w:t xml:space="preserve"> </w:t>
      </w:r>
      <w:r w:rsidR="000D6D67" w:rsidRPr="001014A4">
        <w:rPr>
          <w:lang w:val="pt-BR" w:eastAsia="x-none"/>
        </w:rPr>
        <w:t>î</w:t>
      </w:r>
      <w:r w:rsidRPr="001014A4">
        <w:rPr>
          <w:lang w:val="pt-BR" w:eastAsia="x-none"/>
        </w:rPr>
        <w:t>n cazul în care beneficiarul ajutorului de minimis nu dobândește atestatul de întreprindere socială în termen de maximum 4 luni de la semnarea contractului de subvenție, tranșa II de ajutor de minimis nu se mai acorda și se demarează procedurile legale de recuperare integral</w:t>
      </w:r>
      <w:r w:rsidR="000D6D67" w:rsidRPr="001014A4">
        <w:rPr>
          <w:lang w:val="pt-BR" w:eastAsia="x-none"/>
        </w:rPr>
        <w:t>ă</w:t>
      </w:r>
      <w:r w:rsidRPr="001014A4">
        <w:rPr>
          <w:lang w:val="pt-BR" w:eastAsia="x-none"/>
        </w:rPr>
        <w:t xml:space="preserve"> sau parțială a transei I de subvenție acordat</w:t>
      </w:r>
      <w:r w:rsidR="000D6D67" w:rsidRPr="001014A4">
        <w:rPr>
          <w:lang w:val="pt-BR" w:eastAsia="x-none"/>
        </w:rPr>
        <w:t>ă</w:t>
      </w:r>
      <w:r w:rsidRPr="001014A4">
        <w:rPr>
          <w:lang w:val="pt-BR" w:eastAsia="x-none"/>
        </w:rPr>
        <w:t>.</w:t>
      </w:r>
    </w:p>
    <w:p w14:paraId="128395DE" w14:textId="0D92A5D4" w:rsidR="008D7E5A" w:rsidRPr="003A22F3" w:rsidRDefault="008D7E5A" w:rsidP="007F665D">
      <w:pPr>
        <w:numPr>
          <w:ilvl w:val="0"/>
          <w:numId w:val="12"/>
        </w:numPr>
        <w:spacing w:after="0"/>
        <w:jc w:val="both"/>
        <w:rPr>
          <w:lang w:val="pt-BR" w:eastAsia="x-none"/>
        </w:rPr>
      </w:pPr>
      <w:r w:rsidRPr="001014A4">
        <w:rPr>
          <w:lang w:val="pt-BR" w:eastAsia="x-none"/>
        </w:rPr>
        <w:t>În situația în care termenul de obținere a atestatului de întreprindere socială (4 luni de la finalizarea Etapei I</w:t>
      </w:r>
      <w:r w:rsidR="000D6D67" w:rsidRPr="001014A4">
        <w:rPr>
          <w:lang w:val="pt-BR" w:eastAsia="x-none"/>
        </w:rPr>
        <w:t xml:space="preserve"> – 30.11.2</w:t>
      </w:r>
      <w:r w:rsidR="000D6D67" w:rsidRPr="003A22F3">
        <w:rPr>
          <w:lang w:val="pt-BR" w:eastAsia="x-none"/>
        </w:rPr>
        <w:t>025</w:t>
      </w:r>
      <w:r w:rsidRPr="003A22F3">
        <w:rPr>
          <w:lang w:val="pt-BR" w:eastAsia="x-none"/>
        </w:rPr>
        <w:t xml:space="preserve">) nu este respectat, începând cu luna a 5 a de la finalizarea Etapei I administratorul schemei de minimis va aplica următoarele corecții financiare, sume care se scad din valoarea totală a ajutorului de minimis, astfel: </w:t>
      </w:r>
    </w:p>
    <w:p w14:paraId="5D1915C0" w14:textId="77777777" w:rsidR="008D7E5A" w:rsidRPr="003A22F3" w:rsidRDefault="008D7E5A" w:rsidP="007F665D">
      <w:pPr>
        <w:pStyle w:val="ListParagraph"/>
        <w:numPr>
          <w:ilvl w:val="0"/>
          <w:numId w:val="17"/>
        </w:numPr>
        <w:spacing w:after="0"/>
        <w:ind w:left="1276"/>
        <w:jc w:val="both"/>
        <w:rPr>
          <w:lang w:val="pt-BR" w:eastAsia="x-none"/>
        </w:rPr>
      </w:pPr>
      <w:r w:rsidRPr="003A22F3">
        <w:rPr>
          <w:lang w:val="pt-BR" w:eastAsia="x-none"/>
        </w:rPr>
        <w:t>25% din valoarea ajutorului financiar acordat aferent planului de afaceri pentru o întârziere de maxim 1 lună;</w:t>
      </w:r>
    </w:p>
    <w:p w14:paraId="2664581E" w14:textId="77777777" w:rsidR="008D7E5A" w:rsidRPr="003A22F3" w:rsidRDefault="008D7E5A" w:rsidP="007F665D">
      <w:pPr>
        <w:pStyle w:val="ListParagraph"/>
        <w:numPr>
          <w:ilvl w:val="0"/>
          <w:numId w:val="17"/>
        </w:numPr>
        <w:spacing w:after="0"/>
        <w:ind w:left="1276"/>
        <w:jc w:val="both"/>
        <w:rPr>
          <w:lang w:val="pt-BR" w:eastAsia="x-none"/>
        </w:rPr>
      </w:pPr>
      <w:r w:rsidRPr="003A22F3">
        <w:rPr>
          <w:lang w:val="pt-BR" w:eastAsia="x-none"/>
        </w:rPr>
        <w:t>50% din valoarea ajutorului financiar acordat aferent planului de afaceri pentru o întârziere de maxim 2 luni;</w:t>
      </w:r>
    </w:p>
    <w:p w14:paraId="729549EB" w14:textId="77777777" w:rsidR="008D7E5A" w:rsidRPr="003A22F3" w:rsidRDefault="008D7E5A" w:rsidP="007F665D">
      <w:pPr>
        <w:pStyle w:val="ListParagraph"/>
        <w:numPr>
          <w:ilvl w:val="0"/>
          <w:numId w:val="17"/>
        </w:numPr>
        <w:spacing w:after="0"/>
        <w:ind w:left="1276"/>
        <w:jc w:val="both"/>
        <w:rPr>
          <w:lang w:val="pt-BR" w:eastAsia="x-none"/>
        </w:rPr>
      </w:pPr>
      <w:r w:rsidRPr="003A22F3">
        <w:rPr>
          <w:lang w:val="pt-BR" w:eastAsia="x-none"/>
        </w:rPr>
        <w:t>75% din valoarea ajutorului financiar acordat aferent planului de afaceri pentru o întârziere de maxim 3 luni;</w:t>
      </w:r>
    </w:p>
    <w:p w14:paraId="6441A019" w14:textId="77777777" w:rsidR="008D7E5A" w:rsidRPr="003A22F3" w:rsidRDefault="008D7E5A" w:rsidP="007F665D">
      <w:pPr>
        <w:pStyle w:val="ListParagraph"/>
        <w:numPr>
          <w:ilvl w:val="0"/>
          <w:numId w:val="17"/>
        </w:numPr>
        <w:spacing w:after="0"/>
        <w:ind w:left="1276"/>
        <w:jc w:val="both"/>
        <w:rPr>
          <w:lang w:val="pt-BR" w:eastAsia="x-none"/>
        </w:rPr>
      </w:pPr>
      <w:r w:rsidRPr="003A22F3">
        <w:rPr>
          <w:lang w:val="pt-BR" w:eastAsia="x-none"/>
        </w:rPr>
        <w:t>100% din valoarea ajutorului financiar aferent planului de afaceri pentru o întârziere de maxim 4 luni.</w:t>
      </w:r>
    </w:p>
    <w:p w14:paraId="6C3A0309" w14:textId="77777777" w:rsidR="007521C7" w:rsidRPr="007F665D" w:rsidRDefault="005D3EF5" w:rsidP="007F665D">
      <w:pPr>
        <w:pStyle w:val="ListParagraph"/>
        <w:numPr>
          <w:ilvl w:val="0"/>
          <w:numId w:val="12"/>
        </w:numPr>
        <w:jc w:val="both"/>
        <w:rPr>
          <w:lang w:val="it-IT" w:eastAsia="x-none"/>
        </w:rPr>
      </w:pPr>
      <w:r w:rsidRPr="007F665D">
        <w:rPr>
          <w:lang w:val="it-IT" w:eastAsia="x-none"/>
        </w:rPr>
        <w:t xml:space="preserve">angajarea a minimum </w:t>
      </w:r>
      <w:r w:rsidRPr="007F665D">
        <w:rPr>
          <w:b/>
          <w:bCs/>
          <w:lang w:val="it-IT" w:eastAsia="x-none"/>
        </w:rPr>
        <w:t>2 persoane</w:t>
      </w:r>
      <w:r w:rsidRPr="007F665D">
        <w:rPr>
          <w:lang w:val="it-IT" w:eastAsia="x-none"/>
        </w:rPr>
        <w:t xml:space="preserve"> (</w:t>
      </w:r>
      <w:r w:rsidR="002E2411" w:rsidRPr="007F665D">
        <w:rPr>
          <w:lang w:val="it-IT" w:eastAsia="x-none"/>
        </w:rPr>
        <w:t xml:space="preserve">in situatia </w:t>
      </w:r>
      <w:r w:rsidRPr="007F665D">
        <w:rPr>
          <w:lang w:val="it-IT" w:eastAsia="x-none"/>
        </w:rPr>
        <w:t>solicitar</w:t>
      </w:r>
      <w:r w:rsidR="002E2411" w:rsidRPr="007F665D">
        <w:rPr>
          <w:lang w:val="it-IT" w:eastAsia="x-none"/>
        </w:rPr>
        <w:t>ii unui procent de</w:t>
      </w:r>
      <w:r w:rsidRPr="007F665D">
        <w:rPr>
          <w:lang w:val="it-IT" w:eastAsia="x-none"/>
        </w:rPr>
        <w:t xml:space="preserve"> 50%) sau minimum </w:t>
      </w:r>
      <w:r w:rsidRPr="007F665D">
        <w:rPr>
          <w:b/>
          <w:bCs/>
          <w:lang w:val="it-IT" w:eastAsia="x-none"/>
        </w:rPr>
        <w:t>3 persoane</w:t>
      </w:r>
      <w:r w:rsidRPr="007F665D">
        <w:rPr>
          <w:lang w:val="it-IT" w:eastAsia="x-none"/>
        </w:rPr>
        <w:t xml:space="preserve"> (</w:t>
      </w:r>
      <w:r w:rsidR="002E2411" w:rsidRPr="007F665D">
        <w:rPr>
          <w:lang w:val="it-IT" w:eastAsia="x-none"/>
        </w:rPr>
        <w:t>in situatia solicitarii unui procent de</w:t>
      </w:r>
      <w:r w:rsidRPr="007F665D">
        <w:rPr>
          <w:lang w:val="it-IT" w:eastAsia="x-none"/>
        </w:rPr>
        <w:t xml:space="preserve"> 80%);</w:t>
      </w:r>
      <w:r w:rsidR="007521C7" w:rsidRPr="007F665D">
        <w:rPr>
          <w:lang w:val="it-IT" w:eastAsia="x-none"/>
        </w:rPr>
        <w:t xml:space="preserve"> </w:t>
      </w:r>
    </w:p>
    <w:p w14:paraId="33019A71" w14:textId="730FD50D" w:rsidR="007521C7" w:rsidRDefault="007521C7" w:rsidP="007F665D">
      <w:pPr>
        <w:pStyle w:val="ListParagraph"/>
        <w:numPr>
          <w:ilvl w:val="0"/>
          <w:numId w:val="16"/>
        </w:numPr>
        <w:jc w:val="both"/>
        <w:rPr>
          <w:lang w:val="it-IT" w:eastAsia="x-none"/>
        </w:rPr>
      </w:pPr>
      <w:r w:rsidRPr="007F665D">
        <w:rPr>
          <w:lang w:val="it-IT" w:eastAsia="x-none"/>
        </w:rPr>
        <w:t xml:space="preserve">persoanele angajate în cadrul întreprinderilor nou înființate vor avea, în mod obligatoriu, domiciliul în </w:t>
      </w:r>
      <w:r w:rsidR="00881F80" w:rsidRPr="007F665D">
        <w:rPr>
          <w:lang w:val="it-IT" w:eastAsia="x-none"/>
        </w:rPr>
        <w:t>regiunile</w:t>
      </w:r>
      <w:r w:rsidR="00B078D9" w:rsidRPr="007F665D">
        <w:rPr>
          <w:lang w:val="it-IT" w:eastAsia="x-none"/>
        </w:rPr>
        <w:t xml:space="preserve"> </w:t>
      </w:r>
      <w:r w:rsidRPr="007F665D">
        <w:rPr>
          <w:lang w:val="it-IT" w:eastAsia="x-none"/>
        </w:rPr>
        <w:t>de dezvoltare în care se implementează proiectul, în mediul urban sau rural.</w:t>
      </w:r>
    </w:p>
    <w:p w14:paraId="0BB13D3F" w14:textId="5BB6AAF2" w:rsidR="003E31E5" w:rsidRPr="003E31E5" w:rsidRDefault="003E31E5" w:rsidP="003E31E5">
      <w:pPr>
        <w:pStyle w:val="ListParagraph"/>
        <w:numPr>
          <w:ilvl w:val="0"/>
          <w:numId w:val="16"/>
        </w:numPr>
        <w:rPr>
          <w:b/>
          <w:bCs/>
          <w:lang w:val="it-IT" w:eastAsia="x-none"/>
        </w:rPr>
      </w:pPr>
      <w:r w:rsidRPr="003E31E5">
        <w:rPr>
          <w:b/>
          <w:bCs/>
          <w:lang w:val="it-IT" w:eastAsia="x-none"/>
        </w:rPr>
        <w:lastRenderedPageBreak/>
        <w:t>persoanele angajate în cadrul întreprinderilor nou înființate vor avea următoarele statute pe piața muncii: persoane aflate în căutarea unui loc de muncă, șomeri, șomeri de lungă durată, persoane din grupuri dezavantajate pe piața muncii, persoane inactive.</w:t>
      </w:r>
    </w:p>
    <w:p w14:paraId="49D31B27" w14:textId="77777777" w:rsidR="007521C7" w:rsidRPr="007F665D" w:rsidRDefault="007521C7" w:rsidP="007F665D">
      <w:pPr>
        <w:pStyle w:val="ListParagraph"/>
        <w:numPr>
          <w:ilvl w:val="0"/>
          <w:numId w:val="16"/>
        </w:numPr>
        <w:jc w:val="both"/>
        <w:rPr>
          <w:lang w:val="it-IT" w:eastAsia="x-none"/>
        </w:rPr>
      </w:pPr>
      <w:r w:rsidRPr="007F665D">
        <w:rPr>
          <w:lang w:val="it-IT" w:eastAsia="x-none"/>
        </w:rPr>
        <w:t>locurile de munca nou create trebuie sa fie cu normă de lucru de cel puțin 4 ore/zi și pe perioadă nedeterminată.</w:t>
      </w:r>
    </w:p>
    <w:p w14:paraId="7669BEB4" w14:textId="4E3E6E6C" w:rsidR="007521C7" w:rsidRPr="007F665D" w:rsidRDefault="007521C7" w:rsidP="007F665D">
      <w:pPr>
        <w:pStyle w:val="ListParagraph"/>
        <w:numPr>
          <w:ilvl w:val="0"/>
          <w:numId w:val="16"/>
        </w:numPr>
        <w:jc w:val="both"/>
        <w:rPr>
          <w:lang w:val="it-IT" w:eastAsia="x-none"/>
        </w:rPr>
      </w:pPr>
      <w:r w:rsidRPr="007F665D">
        <w:rPr>
          <w:lang w:val="it-IT" w:eastAsia="x-none"/>
        </w:rPr>
        <w:t>nu se acceptă angajarea aceleiași persoane la mai mult de o întreprindere socială înființată în cadrul aceluiași proiect sau la alte proiecte gestionate de către același administrator de schemă de antreprenoriat în cadrul prezentului apel.</w:t>
      </w:r>
    </w:p>
    <w:p w14:paraId="0FC93162" w14:textId="60B5F34D" w:rsidR="0075559E" w:rsidRPr="007F665D" w:rsidRDefault="0075559E" w:rsidP="007F665D">
      <w:pPr>
        <w:pStyle w:val="ListParagraph"/>
        <w:numPr>
          <w:ilvl w:val="0"/>
          <w:numId w:val="16"/>
        </w:numPr>
        <w:jc w:val="both"/>
        <w:rPr>
          <w:lang w:val="it-IT" w:eastAsia="x-none"/>
        </w:rPr>
      </w:pPr>
      <w:r w:rsidRPr="007F665D">
        <w:rPr>
          <w:lang w:val="it-IT" w:eastAsia="x-none"/>
        </w:rPr>
        <w:t>nu pot fi angajate și nu pot avea calitatea de în cadrul întreprinderilor nou înființate prin proiect, persoanele care fac parte din echipele de proiect (asociații sau angajații din cadrul beneficiarului sau partenerilor săi).</w:t>
      </w:r>
    </w:p>
    <w:p w14:paraId="6B5E9E81" w14:textId="4072E11E" w:rsidR="0075559E" w:rsidRDefault="0075559E" w:rsidP="007F665D">
      <w:pPr>
        <w:pStyle w:val="ListParagraph"/>
        <w:numPr>
          <w:ilvl w:val="0"/>
          <w:numId w:val="16"/>
        </w:numPr>
        <w:jc w:val="both"/>
        <w:rPr>
          <w:lang w:val="it-IT" w:eastAsia="x-none"/>
        </w:rPr>
      </w:pPr>
      <w:r w:rsidRPr="007F665D">
        <w:rPr>
          <w:lang w:val="it-IT" w:eastAsia="x-none"/>
        </w:rPr>
        <w:t>persoanele fizice din grupul țintă nu pot avea calitatea de asociat, administrator, reprezentant legal în cadrul a mai mult de o întreprindere înființată în cadrul acestui apel</w:t>
      </w:r>
      <w:r w:rsidR="00B908F5">
        <w:rPr>
          <w:lang w:val="it-IT" w:eastAsia="x-none"/>
        </w:rPr>
        <w:t>.</w:t>
      </w:r>
    </w:p>
    <w:p w14:paraId="51D5852F" w14:textId="77777777" w:rsidR="007C2AC2" w:rsidRPr="003D3850" w:rsidRDefault="007C2AC2" w:rsidP="007C2AC2">
      <w:pPr>
        <w:pStyle w:val="ListParagraph"/>
        <w:numPr>
          <w:ilvl w:val="0"/>
          <w:numId w:val="16"/>
        </w:numPr>
        <w:jc w:val="both"/>
        <w:rPr>
          <w:lang w:val="it-IT" w:eastAsia="x-none"/>
        </w:rPr>
      </w:pPr>
      <w:r w:rsidRPr="003D3850">
        <w:rPr>
          <w:lang w:val="it-IT" w:eastAsia="x-none"/>
        </w:rPr>
        <w:t>persoanele angajate în cadrul întreprinderilor nou înființate vor completa formulare de grup tinta la momentul angajarii, formulare care vor fi comunicate Administratorului schemei de ajutor de minimis in termen de maxim 5 zile lucratoare de la colectarea acestora de catre Beneficiarul ajutorului de minimis impreuna cu CI si ultima diploma de studii.</w:t>
      </w:r>
    </w:p>
    <w:p w14:paraId="07633C23" w14:textId="77777777" w:rsidR="007C2AC2" w:rsidRPr="003D3850" w:rsidRDefault="007C2AC2" w:rsidP="007C2AC2">
      <w:pPr>
        <w:pStyle w:val="ListParagraph"/>
        <w:numPr>
          <w:ilvl w:val="0"/>
          <w:numId w:val="16"/>
        </w:numPr>
        <w:jc w:val="both"/>
        <w:rPr>
          <w:lang w:val="it-IT" w:eastAsia="x-none"/>
        </w:rPr>
      </w:pPr>
      <w:r w:rsidRPr="003D3850">
        <w:rPr>
          <w:lang w:val="it-IT" w:eastAsia="x-none"/>
        </w:rPr>
        <w:t>contractele individuale de munca incheiate de Beneficiarul ajutorului de minimis cu angajatii vor fi comunicate in termen de 5 zile lucratoare catre Administratorului schemei de ajutor de minimis impreuna cu Raport salariat generat din REGES.</w:t>
      </w:r>
    </w:p>
    <w:p w14:paraId="382119E3" w14:textId="241F2D72" w:rsidR="001014A4" w:rsidRPr="003D3850" w:rsidRDefault="00031281" w:rsidP="00F57407">
      <w:pPr>
        <w:pStyle w:val="ListParagraph"/>
        <w:numPr>
          <w:ilvl w:val="0"/>
          <w:numId w:val="16"/>
        </w:numPr>
        <w:spacing w:after="0"/>
        <w:jc w:val="both"/>
        <w:rPr>
          <w:lang w:val="it-IT" w:eastAsia="x-none"/>
        </w:rPr>
      </w:pPr>
      <w:r w:rsidRPr="00EB0BF9">
        <w:rPr>
          <w:b/>
          <w:bCs/>
          <w:lang w:val="it-IT" w:eastAsia="x-none"/>
        </w:rPr>
        <w:t>pentru disponibilizarea Primei Tranșe:</w:t>
      </w:r>
      <w:r w:rsidRPr="003D3850">
        <w:rPr>
          <w:lang w:val="it-IT" w:eastAsia="x-none"/>
        </w:rPr>
        <w:t xml:space="preserve"> </w:t>
      </w:r>
      <w:r w:rsidR="003D3850" w:rsidRPr="003D3850">
        <w:rPr>
          <w:lang w:val="it-IT" w:eastAsia="x-none"/>
        </w:rPr>
        <w:t>emiterea si predarea catre administratorul schemei de ajutor de minimis a unui bilet la ordin avalizat de reprezentantul legal al entității beneficiare a ajutorului de minimis si stipulat ”fără protest”. Biletul la ordin va fi emis in termen de 15 zile de la solicitarea administratorul schemei de ajutor de minimis si va fi completat cu valoarea primei tranșe. Scadenta biletului la ordin va fi la finalizarea perioadei de implementare a planului de afaceri. În cazul in care beneficiarul ajutorului de  minimis nu emite biletul la ordin avalizat in termenul prevazut mai sus, administratorul schemei de ajutor de minimis nu va autoriza efectuarea niciunei plati din contul escrow si va avea dreptul de a solicita rezilierea contractului. În cazul in care beneficiarul ajutorului de minimis nu isi respecta obligatiile contractuale, administratorul schemei de ajutor de minimis va introduce la plata biletul la ordin la scadenta. Biletul la ordin emis în favoarea administratorul schemei de ajutor de minimis si neutilizat, va fi returnat beneficiarul ajutorului de minimis la finalul contractului, numai în condițiile în care beneficiarul ajutorului de minimis si-a indeplinit toate obligatiile asumate prin contract.</w:t>
      </w:r>
    </w:p>
    <w:p w14:paraId="365D1030" w14:textId="7B7BE023" w:rsidR="00BC23BE" w:rsidRPr="007F665D" w:rsidRDefault="00842647" w:rsidP="00EB0BF9">
      <w:pPr>
        <w:numPr>
          <w:ilvl w:val="0"/>
          <w:numId w:val="20"/>
        </w:numPr>
        <w:tabs>
          <w:tab w:val="clear" w:pos="720"/>
          <w:tab w:val="num" w:pos="851"/>
        </w:tabs>
        <w:ind w:left="1418" w:hanging="284"/>
        <w:jc w:val="both"/>
        <w:rPr>
          <w:lang w:val="it-IT" w:eastAsia="x-none"/>
        </w:rPr>
      </w:pPr>
      <w:r w:rsidRPr="007F665D">
        <w:rPr>
          <w:lang w:val="it-IT" w:eastAsia="x-none"/>
        </w:rPr>
        <w:t>a</w:t>
      </w:r>
      <w:r w:rsidR="00BC23BE" w:rsidRPr="007F665D">
        <w:rPr>
          <w:lang w:val="it-IT" w:eastAsia="x-none"/>
        </w:rPr>
        <w:t xml:space="preserve">limentarea contului bancar cu suma aferentă cofinanțării, proporțional cu procentul solicitat (50% sau 80%, după caz, din valoarea prevăzută pentru cofinanțare în bugetul proiectului), se va realiza în tranșe, dar nu mai târziu de luna a </w:t>
      </w:r>
      <w:r w:rsidR="008604E9" w:rsidRPr="007F665D">
        <w:rPr>
          <w:lang w:val="it-IT" w:eastAsia="x-none"/>
        </w:rPr>
        <w:t>6</w:t>
      </w:r>
      <w:r w:rsidR="00BC23BE" w:rsidRPr="007F665D">
        <w:rPr>
          <w:lang w:val="it-IT" w:eastAsia="x-none"/>
        </w:rPr>
        <w:t xml:space="preserve">-a de implementare a planului de afaceri – </w:t>
      </w:r>
      <w:r w:rsidR="008604E9" w:rsidRPr="007F665D">
        <w:rPr>
          <w:lang w:val="it-IT" w:eastAsia="x-none"/>
        </w:rPr>
        <w:t>31.01.2026</w:t>
      </w:r>
      <w:r w:rsidR="00BC23BE" w:rsidRPr="007F665D">
        <w:rPr>
          <w:lang w:val="it-IT" w:eastAsia="x-none"/>
        </w:rPr>
        <w:t>.</w:t>
      </w:r>
      <w:r w:rsidR="006E5BC0" w:rsidRPr="007F665D">
        <w:rPr>
          <w:lang w:val="it-IT" w:eastAsia="x-none"/>
        </w:rPr>
        <w:t xml:space="preserve"> Cofinanțarea se va utiliza conform structurii bugetare aprobate prin planul de afaceri, pe destinațiile stabilite pentru fiecare linie bugetară, sau, după caz, conform modificărilor operate prin act adițional aprobat de administratorul schemei de minimis, cu respectarea valorii totale a cofinanțării asumate.</w:t>
      </w:r>
    </w:p>
    <w:p w14:paraId="28578367" w14:textId="6C6EE02D" w:rsidR="00B9122A" w:rsidRPr="007F665D" w:rsidRDefault="00B9122A" w:rsidP="00BF7D93">
      <w:pPr>
        <w:ind w:left="360"/>
        <w:jc w:val="both"/>
        <w:rPr>
          <w:b/>
          <w:bCs/>
          <w:sz w:val="24"/>
          <w:szCs w:val="24"/>
          <w:lang w:val="it-IT" w:eastAsia="x-none"/>
        </w:rPr>
      </w:pPr>
      <w:r w:rsidRPr="007F665D">
        <w:rPr>
          <w:b/>
          <w:bCs/>
          <w:sz w:val="24"/>
          <w:szCs w:val="24"/>
          <w:lang w:val="it-IT" w:eastAsia="x-none"/>
        </w:rPr>
        <w:lastRenderedPageBreak/>
        <w:t>3.4 Solicitarea Transei II</w:t>
      </w:r>
    </w:p>
    <w:p w14:paraId="4058C223" w14:textId="6D23F2B4" w:rsidR="00B9122A" w:rsidRPr="007F665D" w:rsidRDefault="00B9122A" w:rsidP="00BF7D93">
      <w:pPr>
        <w:ind w:left="360"/>
        <w:jc w:val="both"/>
        <w:rPr>
          <w:lang w:val="it-IT" w:eastAsia="x-none"/>
        </w:rPr>
      </w:pPr>
      <w:r w:rsidRPr="007F665D">
        <w:rPr>
          <w:lang w:val="it-IT" w:eastAsia="x-none"/>
        </w:rPr>
        <w:t>Solicitarea Tran</w:t>
      </w:r>
      <w:r w:rsidR="00CB156F" w:rsidRPr="007F665D">
        <w:rPr>
          <w:lang w:val="it-IT" w:eastAsia="x-none"/>
        </w:rPr>
        <w:t>ș</w:t>
      </w:r>
      <w:r w:rsidRPr="007F665D">
        <w:rPr>
          <w:lang w:val="it-IT" w:eastAsia="x-none"/>
        </w:rPr>
        <w:t>ei II se poate face numai după îndeplinirea cumulativă a următoarelor condiții:</w:t>
      </w:r>
    </w:p>
    <w:p w14:paraId="281C89A4" w14:textId="77777777" w:rsidR="00B9122A" w:rsidRPr="007F665D" w:rsidRDefault="00B9122A" w:rsidP="007F665D">
      <w:pPr>
        <w:numPr>
          <w:ilvl w:val="0"/>
          <w:numId w:val="13"/>
        </w:numPr>
        <w:jc w:val="both"/>
        <w:rPr>
          <w:lang w:val="it-IT" w:eastAsia="x-none"/>
        </w:rPr>
      </w:pPr>
      <w:r w:rsidRPr="00516A76">
        <w:rPr>
          <w:b/>
          <w:bCs/>
          <w:lang w:val="it-IT" w:eastAsia="x-none"/>
        </w:rPr>
        <w:t xml:space="preserve">menținerea </w:t>
      </w:r>
      <w:r w:rsidRPr="007F665D">
        <w:rPr>
          <w:b/>
          <w:bCs/>
          <w:lang w:val="it-IT" w:eastAsia="x-none"/>
        </w:rPr>
        <w:t>atestatului de întreprindere socială</w:t>
      </w:r>
      <w:r w:rsidRPr="007F665D">
        <w:rPr>
          <w:lang w:val="it-IT" w:eastAsia="x-none"/>
        </w:rPr>
        <w:t>;</w:t>
      </w:r>
    </w:p>
    <w:p w14:paraId="2EBBE466" w14:textId="72A91843" w:rsidR="00CB156F" w:rsidRPr="007F665D" w:rsidRDefault="00B9122A" w:rsidP="007F665D">
      <w:pPr>
        <w:numPr>
          <w:ilvl w:val="0"/>
          <w:numId w:val="13"/>
        </w:numPr>
        <w:spacing w:after="0"/>
        <w:jc w:val="both"/>
        <w:rPr>
          <w:lang w:val="it-IT" w:eastAsia="x-none"/>
        </w:rPr>
      </w:pPr>
      <w:r w:rsidRPr="007F665D">
        <w:rPr>
          <w:lang w:val="it-IT" w:eastAsia="x-none"/>
        </w:rPr>
        <w:t>crearea</w:t>
      </w:r>
      <w:r w:rsidR="00FE726A" w:rsidRPr="007F665D">
        <w:rPr>
          <w:lang w:val="it-IT" w:eastAsia="x-none"/>
        </w:rPr>
        <w:t xml:space="preserve"> și menținerea</w:t>
      </w:r>
      <w:r w:rsidRPr="007F665D">
        <w:rPr>
          <w:lang w:val="it-IT" w:eastAsia="x-none"/>
        </w:rPr>
        <w:t xml:space="preserve"> numărului de locuri de muncă asumat în planul de afaceri;</w:t>
      </w:r>
    </w:p>
    <w:p w14:paraId="373CB0D0" w14:textId="0FAFBE95" w:rsidR="00CB156F" w:rsidRPr="001014A4" w:rsidRDefault="00FE726A" w:rsidP="007F665D">
      <w:pPr>
        <w:numPr>
          <w:ilvl w:val="0"/>
          <w:numId w:val="13"/>
        </w:numPr>
        <w:spacing w:after="0"/>
        <w:jc w:val="both"/>
        <w:rPr>
          <w:lang w:val="pt-BR" w:eastAsia="x-none"/>
        </w:rPr>
      </w:pPr>
      <w:r w:rsidRPr="001014A4">
        <w:rPr>
          <w:lang w:val="pt-BR" w:eastAsia="x-none"/>
        </w:rPr>
        <w:t>î</w:t>
      </w:r>
      <w:r w:rsidR="00CB156F" w:rsidRPr="001014A4">
        <w:rPr>
          <w:lang w:val="pt-BR" w:eastAsia="x-none"/>
        </w:rPr>
        <w:t>n situația în care termenul de angajare (</w:t>
      </w:r>
      <w:r w:rsidR="00E175DA" w:rsidRPr="001014A4">
        <w:rPr>
          <w:lang w:val="pt-BR" w:eastAsia="x-none"/>
        </w:rPr>
        <w:t>30.11.2025</w:t>
      </w:r>
      <w:r w:rsidR="00CB156F" w:rsidRPr="001014A4">
        <w:rPr>
          <w:lang w:val="pt-BR" w:eastAsia="x-none"/>
        </w:rPr>
        <w:t xml:space="preserve">) nu este respectat, începând cu luna a 5 a de la </w:t>
      </w:r>
      <w:r w:rsidR="00E175DA" w:rsidRPr="001014A4">
        <w:rPr>
          <w:lang w:val="pt-BR" w:eastAsia="x-none"/>
        </w:rPr>
        <w:t>finalizarea Etapei I (31.07.2025)</w:t>
      </w:r>
      <w:r w:rsidR="00CB156F" w:rsidRPr="001014A4">
        <w:rPr>
          <w:lang w:val="pt-BR" w:eastAsia="x-none"/>
        </w:rPr>
        <w:t>, administratorul schemei de ajutor de minimis va aplica următoarele corecții financiare per loc de muncă neocupat</w:t>
      </w:r>
      <w:r w:rsidR="00E175DA" w:rsidRPr="001014A4">
        <w:rPr>
          <w:lang w:val="pt-BR" w:eastAsia="x-none"/>
        </w:rPr>
        <w:t xml:space="preserve"> </w:t>
      </w:r>
      <w:r w:rsidR="00CB156F" w:rsidRPr="001014A4">
        <w:rPr>
          <w:lang w:val="pt-BR" w:eastAsia="x-none"/>
        </w:rPr>
        <w:t>sume care se scad din valoarea totală a ajutorului de minimis, după cum urmează:</w:t>
      </w:r>
    </w:p>
    <w:p w14:paraId="1A64D1EC" w14:textId="2279A1CE" w:rsidR="00E175DA" w:rsidRPr="001014A4" w:rsidRDefault="00E175DA" w:rsidP="007F665D">
      <w:pPr>
        <w:pStyle w:val="ListParagraph"/>
        <w:numPr>
          <w:ilvl w:val="0"/>
          <w:numId w:val="18"/>
        </w:numPr>
        <w:jc w:val="both"/>
        <w:rPr>
          <w:lang w:val="pt-BR" w:eastAsia="x-none"/>
        </w:rPr>
      </w:pPr>
      <w:r w:rsidRPr="001014A4">
        <w:rPr>
          <w:lang w:val="pt-BR" w:eastAsia="x-none"/>
        </w:rPr>
        <w:t>în procent de 25/număr total de locuri de munc</w:t>
      </w:r>
      <w:r w:rsidR="003D43FB" w:rsidRPr="001014A4">
        <w:rPr>
          <w:lang w:val="pt-BR" w:eastAsia="x-none"/>
        </w:rPr>
        <w:t>ă</w:t>
      </w:r>
      <w:r w:rsidRPr="001014A4">
        <w:rPr>
          <w:lang w:val="pt-BR" w:eastAsia="x-none"/>
        </w:rPr>
        <w:t>, din valoarea ajutorului financiar acordat</w:t>
      </w:r>
      <w:r w:rsidR="003D43FB" w:rsidRPr="001014A4">
        <w:rPr>
          <w:lang w:val="pt-BR" w:eastAsia="x-none"/>
        </w:rPr>
        <w:t xml:space="preserve"> </w:t>
      </w:r>
      <w:r w:rsidRPr="001014A4">
        <w:rPr>
          <w:lang w:val="pt-BR" w:eastAsia="x-none"/>
        </w:rPr>
        <w:t>aferent planului de afaceri pentru o întârziere de maxim 1 lună/ loc de muncă neocupat</w:t>
      </w:r>
      <w:r w:rsidR="003D43FB" w:rsidRPr="001014A4">
        <w:rPr>
          <w:lang w:val="pt-BR" w:eastAsia="x-none"/>
        </w:rPr>
        <w:t>;</w:t>
      </w:r>
    </w:p>
    <w:p w14:paraId="7CD44907" w14:textId="33C91663" w:rsidR="00E175DA" w:rsidRPr="001014A4" w:rsidRDefault="00E175DA" w:rsidP="007F665D">
      <w:pPr>
        <w:pStyle w:val="ListParagraph"/>
        <w:numPr>
          <w:ilvl w:val="0"/>
          <w:numId w:val="18"/>
        </w:numPr>
        <w:jc w:val="both"/>
        <w:rPr>
          <w:lang w:val="pt-BR" w:eastAsia="x-none"/>
        </w:rPr>
      </w:pPr>
      <w:r w:rsidRPr="001014A4">
        <w:rPr>
          <w:lang w:val="pt-BR" w:eastAsia="x-none"/>
        </w:rPr>
        <w:t>în procent de 50/număr total de locuri de munc</w:t>
      </w:r>
      <w:r w:rsidR="00D41E43" w:rsidRPr="001014A4">
        <w:rPr>
          <w:lang w:val="pt-BR" w:eastAsia="x-none"/>
        </w:rPr>
        <w:t>ă</w:t>
      </w:r>
      <w:r w:rsidRPr="001014A4">
        <w:rPr>
          <w:lang w:val="pt-BR" w:eastAsia="x-none"/>
        </w:rPr>
        <w:t xml:space="preserve"> din valoarea ajutorului financiar acordat</w:t>
      </w:r>
      <w:r w:rsidR="003D43FB" w:rsidRPr="001014A4">
        <w:rPr>
          <w:lang w:val="pt-BR" w:eastAsia="x-none"/>
        </w:rPr>
        <w:t xml:space="preserve"> </w:t>
      </w:r>
      <w:r w:rsidRPr="001014A4">
        <w:rPr>
          <w:lang w:val="pt-BR" w:eastAsia="x-none"/>
        </w:rPr>
        <w:t>aferent planului de a faceri pentru o întârziere de maxim 2 luni/ loc de muncă neocupat</w:t>
      </w:r>
      <w:r w:rsidR="003D43FB" w:rsidRPr="001014A4">
        <w:rPr>
          <w:lang w:val="pt-BR" w:eastAsia="x-none"/>
        </w:rPr>
        <w:t>;</w:t>
      </w:r>
    </w:p>
    <w:p w14:paraId="30BAAE9E" w14:textId="446CA8DC" w:rsidR="00E175DA" w:rsidRPr="001014A4" w:rsidRDefault="00E175DA" w:rsidP="007F665D">
      <w:pPr>
        <w:pStyle w:val="ListParagraph"/>
        <w:numPr>
          <w:ilvl w:val="0"/>
          <w:numId w:val="18"/>
        </w:numPr>
        <w:jc w:val="both"/>
        <w:rPr>
          <w:lang w:val="pt-BR" w:eastAsia="x-none"/>
        </w:rPr>
      </w:pPr>
      <w:r w:rsidRPr="001014A4">
        <w:rPr>
          <w:lang w:val="pt-BR" w:eastAsia="x-none"/>
        </w:rPr>
        <w:t>în procent de 75/număr total de locuri din valoarea ajutorului financiar acordat</w:t>
      </w:r>
      <w:r w:rsidR="003D43FB" w:rsidRPr="001014A4">
        <w:rPr>
          <w:lang w:val="pt-BR" w:eastAsia="x-none"/>
        </w:rPr>
        <w:t xml:space="preserve"> </w:t>
      </w:r>
      <w:r w:rsidRPr="001014A4">
        <w:rPr>
          <w:lang w:val="pt-BR" w:eastAsia="x-none"/>
        </w:rPr>
        <w:t>aferent planului de afaceri pentru o întârziere de maxim 3 luni/ loc de muncă neocupat</w:t>
      </w:r>
      <w:r w:rsidR="003D43FB" w:rsidRPr="001014A4">
        <w:rPr>
          <w:lang w:val="pt-BR" w:eastAsia="x-none"/>
        </w:rPr>
        <w:t>;</w:t>
      </w:r>
    </w:p>
    <w:p w14:paraId="2B38767C" w14:textId="6286FD84" w:rsidR="00E175DA" w:rsidRPr="001014A4" w:rsidRDefault="00E175DA" w:rsidP="007F665D">
      <w:pPr>
        <w:pStyle w:val="ListParagraph"/>
        <w:numPr>
          <w:ilvl w:val="0"/>
          <w:numId w:val="18"/>
        </w:numPr>
        <w:jc w:val="both"/>
        <w:rPr>
          <w:lang w:val="pt-BR" w:eastAsia="x-none"/>
        </w:rPr>
      </w:pPr>
      <w:r w:rsidRPr="001014A4">
        <w:rPr>
          <w:lang w:val="pt-BR" w:eastAsia="x-none"/>
        </w:rPr>
        <w:t xml:space="preserve">în procent de 100/număr total de locuri de munca din valoarea ajutorului financiar </w:t>
      </w:r>
      <w:r w:rsidR="003D43FB" w:rsidRPr="001014A4">
        <w:rPr>
          <w:lang w:val="pt-BR" w:eastAsia="x-none"/>
        </w:rPr>
        <w:t xml:space="preserve">afferent </w:t>
      </w:r>
      <w:r w:rsidRPr="001014A4">
        <w:rPr>
          <w:lang w:val="pt-BR" w:eastAsia="x-none"/>
        </w:rPr>
        <w:t>planului de afaceri pentru o întârziere de maxim 4 luni / loc de muncă neocupat</w:t>
      </w:r>
      <w:r w:rsidR="003D43FB" w:rsidRPr="001014A4">
        <w:rPr>
          <w:lang w:val="pt-BR" w:eastAsia="x-none"/>
        </w:rPr>
        <w:t>.</w:t>
      </w:r>
    </w:p>
    <w:p w14:paraId="765CD1F9" w14:textId="3E561818" w:rsidR="00D41E43" w:rsidRPr="001014A4" w:rsidRDefault="00D41E43" w:rsidP="007F665D">
      <w:pPr>
        <w:pStyle w:val="ListParagraph"/>
        <w:numPr>
          <w:ilvl w:val="0"/>
          <w:numId w:val="19"/>
        </w:numPr>
        <w:jc w:val="both"/>
        <w:rPr>
          <w:lang w:val="pt-BR" w:eastAsia="x-none"/>
        </w:rPr>
      </w:pPr>
      <w:r w:rsidRPr="001014A4">
        <w:rPr>
          <w:lang w:val="pt-BR" w:eastAsia="x-none"/>
        </w:rPr>
        <w:t>În situația în care după 8 luni de la finalizarea Etapei I (31.07.2025), nu sunt ocupate toate locurile de muncă asumate prin Planul de afaceri, administratorul schemei de ajutor de minimis are obligația de a rezilia Contractul de subvenție si de a recupera toate sumele plătite către intreprinderea socială respectivă.</w:t>
      </w:r>
    </w:p>
    <w:p w14:paraId="47ADD46C" w14:textId="0798F6E0" w:rsidR="00CA6396" w:rsidRPr="001014A4" w:rsidRDefault="00CA6396" w:rsidP="007F665D">
      <w:pPr>
        <w:numPr>
          <w:ilvl w:val="0"/>
          <w:numId w:val="13"/>
        </w:numPr>
        <w:jc w:val="both"/>
        <w:rPr>
          <w:lang w:val="pt-BR" w:eastAsia="x-none"/>
        </w:rPr>
      </w:pPr>
      <w:r w:rsidRPr="001014A4">
        <w:rPr>
          <w:lang w:val="pt-BR" w:eastAsia="x-none"/>
        </w:rPr>
        <w:t>pentru solicitarea Tranșei II, indiferent de momentul la care aceasta este formulată (inclusiv în interiorul termenului de 6 luni prevăzut la punctul 3.3), Beneficiarul are obligația să facă dovada utilizării a minimum 50% din Tranșa I solicitată și primită și a minimum 50% din cofinanțarea cu care a fost alimentat contul (50% sau 80%, după caz).</w:t>
      </w:r>
    </w:p>
    <w:p w14:paraId="40DC1728" w14:textId="123E5CEB" w:rsidR="000F4397" w:rsidRPr="000F4397" w:rsidRDefault="000F4397" w:rsidP="000F4397">
      <w:pPr>
        <w:ind w:left="360"/>
        <w:jc w:val="both"/>
        <w:rPr>
          <w:b/>
          <w:bCs/>
          <w:sz w:val="24"/>
          <w:szCs w:val="24"/>
          <w:u w:val="single"/>
          <w:lang w:val="en-GB" w:eastAsia="x-none"/>
        </w:rPr>
      </w:pPr>
      <w:proofErr w:type="spellStart"/>
      <w:r w:rsidRPr="000F4397">
        <w:rPr>
          <w:b/>
          <w:bCs/>
          <w:sz w:val="24"/>
          <w:szCs w:val="24"/>
          <w:u w:val="single"/>
          <w:lang w:val="en-GB" w:eastAsia="x-none"/>
        </w:rPr>
        <w:t>Exemplu</w:t>
      </w:r>
      <w:proofErr w:type="spellEnd"/>
      <w:r w:rsidRPr="000F4397">
        <w:rPr>
          <w:b/>
          <w:bCs/>
          <w:sz w:val="24"/>
          <w:szCs w:val="24"/>
          <w:u w:val="single"/>
          <w:lang w:val="en-GB" w:eastAsia="x-none"/>
        </w:rPr>
        <w:t>:</w:t>
      </w:r>
    </w:p>
    <w:tbl>
      <w:tblPr>
        <w:tblStyle w:val="TableGrid"/>
        <w:tblW w:w="10343" w:type="dxa"/>
        <w:jc w:val="center"/>
        <w:tblLook w:val="04A0" w:firstRow="1" w:lastRow="0" w:firstColumn="1" w:lastColumn="0" w:noHBand="0" w:noVBand="1"/>
      </w:tblPr>
      <w:tblGrid>
        <w:gridCol w:w="1696"/>
        <w:gridCol w:w="1701"/>
        <w:gridCol w:w="1843"/>
        <w:gridCol w:w="1985"/>
        <w:gridCol w:w="3118"/>
      </w:tblGrid>
      <w:tr w:rsidR="000F4397" w14:paraId="356C8212" w14:textId="77777777" w:rsidTr="000F4397">
        <w:trPr>
          <w:jc w:val="center"/>
        </w:trPr>
        <w:tc>
          <w:tcPr>
            <w:tcW w:w="1696" w:type="dxa"/>
          </w:tcPr>
          <w:p w14:paraId="4CC36881" w14:textId="494A65B8" w:rsidR="000F4397" w:rsidRPr="000F4397" w:rsidRDefault="000F4397" w:rsidP="000F4397">
            <w:pPr>
              <w:spacing w:after="0" w:line="240" w:lineRule="auto"/>
              <w:jc w:val="center"/>
              <w:rPr>
                <w:b/>
                <w:bCs/>
                <w:sz w:val="20"/>
                <w:szCs w:val="20"/>
                <w:lang w:val="en-GB" w:eastAsia="x-none"/>
              </w:rPr>
            </w:pPr>
            <w:r w:rsidRPr="000F4397">
              <w:rPr>
                <w:b/>
                <w:bCs/>
                <w:sz w:val="20"/>
                <w:szCs w:val="20"/>
              </w:rPr>
              <w:t>Valoarea totală cofinanțare</w:t>
            </w:r>
          </w:p>
        </w:tc>
        <w:tc>
          <w:tcPr>
            <w:tcW w:w="1701" w:type="dxa"/>
          </w:tcPr>
          <w:p w14:paraId="7F8D0469" w14:textId="23656E88" w:rsidR="000F4397" w:rsidRPr="000F4397" w:rsidRDefault="000F4397" w:rsidP="000F4397">
            <w:pPr>
              <w:spacing w:after="0" w:line="240" w:lineRule="auto"/>
              <w:jc w:val="center"/>
              <w:rPr>
                <w:b/>
                <w:bCs/>
                <w:sz w:val="20"/>
                <w:szCs w:val="20"/>
                <w:lang w:val="en-GB" w:eastAsia="x-none"/>
              </w:rPr>
            </w:pPr>
            <w:r w:rsidRPr="000F4397">
              <w:rPr>
                <w:b/>
                <w:bCs/>
                <w:sz w:val="20"/>
                <w:szCs w:val="20"/>
              </w:rPr>
              <w:t>Procent solicitat la alimentare</w:t>
            </w:r>
          </w:p>
        </w:tc>
        <w:tc>
          <w:tcPr>
            <w:tcW w:w="1843" w:type="dxa"/>
          </w:tcPr>
          <w:p w14:paraId="5FEF3165" w14:textId="6B267F90" w:rsidR="000F4397" w:rsidRPr="007F665D" w:rsidRDefault="000F4397" w:rsidP="000F4397">
            <w:pPr>
              <w:spacing w:after="0" w:line="240" w:lineRule="auto"/>
              <w:jc w:val="center"/>
              <w:rPr>
                <w:b/>
                <w:bCs/>
                <w:sz w:val="20"/>
                <w:szCs w:val="20"/>
                <w:lang w:val="it-IT" w:eastAsia="x-none"/>
              </w:rPr>
            </w:pPr>
            <w:r w:rsidRPr="000F4397">
              <w:rPr>
                <w:b/>
                <w:bCs/>
                <w:sz w:val="20"/>
                <w:szCs w:val="20"/>
                <w:lang w:eastAsia="x-none"/>
              </w:rPr>
              <w:t>Suma alimentată în cont (Tranșa I cofinanțare)</w:t>
            </w:r>
          </w:p>
        </w:tc>
        <w:tc>
          <w:tcPr>
            <w:tcW w:w="1985" w:type="dxa"/>
          </w:tcPr>
          <w:p w14:paraId="7646D644" w14:textId="50B8E050" w:rsidR="000F4397" w:rsidRPr="007F665D" w:rsidRDefault="000F4397" w:rsidP="000F4397">
            <w:pPr>
              <w:spacing w:after="0" w:line="240" w:lineRule="auto"/>
              <w:jc w:val="center"/>
              <w:rPr>
                <w:b/>
                <w:bCs/>
                <w:sz w:val="20"/>
                <w:szCs w:val="20"/>
                <w:lang w:val="it-IT" w:eastAsia="x-none"/>
              </w:rPr>
            </w:pPr>
            <w:r w:rsidRPr="000F4397">
              <w:rPr>
                <w:b/>
                <w:bCs/>
                <w:sz w:val="20"/>
                <w:szCs w:val="20"/>
              </w:rPr>
              <w:t>Obligația la solicitarea Tranșei II (min. 50% utilizare)</w:t>
            </w:r>
          </w:p>
        </w:tc>
        <w:tc>
          <w:tcPr>
            <w:tcW w:w="3118" w:type="dxa"/>
          </w:tcPr>
          <w:p w14:paraId="1696E218" w14:textId="20E83080" w:rsidR="000F4397" w:rsidRPr="000F4397" w:rsidRDefault="000F4397" w:rsidP="000F4397">
            <w:pPr>
              <w:spacing w:after="0" w:line="240" w:lineRule="auto"/>
              <w:jc w:val="center"/>
              <w:rPr>
                <w:b/>
                <w:bCs/>
                <w:sz w:val="20"/>
                <w:szCs w:val="20"/>
                <w:lang w:val="en-GB" w:eastAsia="x-none"/>
              </w:rPr>
            </w:pPr>
            <w:r w:rsidRPr="000F4397">
              <w:rPr>
                <w:b/>
                <w:bCs/>
                <w:sz w:val="20"/>
                <w:szCs w:val="20"/>
              </w:rPr>
              <w:t>Valoarea totală cofinanțare</w:t>
            </w:r>
          </w:p>
        </w:tc>
      </w:tr>
      <w:tr w:rsidR="000F4397" w14:paraId="7B3DE34C" w14:textId="77777777" w:rsidTr="000F4397">
        <w:trPr>
          <w:jc w:val="center"/>
        </w:trPr>
        <w:tc>
          <w:tcPr>
            <w:tcW w:w="1696" w:type="dxa"/>
          </w:tcPr>
          <w:p w14:paraId="7CF213F9" w14:textId="4EA66E18" w:rsidR="000F4397" w:rsidRPr="000F4397" w:rsidRDefault="000F4397" w:rsidP="000F4397">
            <w:pPr>
              <w:spacing w:line="240" w:lineRule="auto"/>
              <w:jc w:val="both"/>
              <w:rPr>
                <w:sz w:val="20"/>
                <w:szCs w:val="20"/>
              </w:rPr>
            </w:pPr>
            <w:r w:rsidRPr="000F4397">
              <w:rPr>
                <w:sz w:val="20"/>
                <w:szCs w:val="20"/>
              </w:rPr>
              <w:t>30.000 lei</w:t>
            </w:r>
          </w:p>
        </w:tc>
        <w:tc>
          <w:tcPr>
            <w:tcW w:w="1701" w:type="dxa"/>
          </w:tcPr>
          <w:p w14:paraId="6DF53FE6" w14:textId="25166E41" w:rsidR="000F4397" w:rsidRPr="000F4397" w:rsidRDefault="000F4397" w:rsidP="000F4397">
            <w:pPr>
              <w:spacing w:line="240" w:lineRule="auto"/>
              <w:jc w:val="both"/>
              <w:rPr>
                <w:sz w:val="20"/>
                <w:szCs w:val="20"/>
              </w:rPr>
            </w:pPr>
            <w:r w:rsidRPr="000F4397">
              <w:rPr>
                <w:sz w:val="20"/>
                <w:szCs w:val="20"/>
              </w:rPr>
              <w:t>50%</w:t>
            </w:r>
          </w:p>
        </w:tc>
        <w:tc>
          <w:tcPr>
            <w:tcW w:w="1843" w:type="dxa"/>
          </w:tcPr>
          <w:p w14:paraId="74A151EA" w14:textId="27750CB1" w:rsidR="000F4397" w:rsidRPr="000F4397" w:rsidRDefault="000F4397" w:rsidP="000F4397">
            <w:pPr>
              <w:spacing w:line="240" w:lineRule="auto"/>
              <w:jc w:val="both"/>
              <w:rPr>
                <w:sz w:val="20"/>
                <w:szCs w:val="20"/>
              </w:rPr>
            </w:pPr>
            <w:r w:rsidRPr="000F4397">
              <w:rPr>
                <w:sz w:val="20"/>
                <w:szCs w:val="20"/>
              </w:rPr>
              <w:t>15.000 lei</w:t>
            </w:r>
          </w:p>
        </w:tc>
        <w:tc>
          <w:tcPr>
            <w:tcW w:w="1985" w:type="dxa"/>
          </w:tcPr>
          <w:p w14:paraId="710F1590" w14:textId="77777777" w:rsidR="000F4397" w:rsidRDefault="000F4397" w:rsidP="000F4397">
            <w:pPr>
              <w:spacing w:after="0" w:line="240" w:lineRule="auto"/>
              <w:jc w:val="both"/>
              <w:rPr>
                <w:sz w:val="20"/>
                <w:szCs w:val="20"/>
              </w:rPr>
            </w:pPr>
            <w:r w:rsidRPr="000F4397">
              <w:rPr>
                <w:sz w:val="20"/>
                <w:szCs w:val="20"/>
              </w:rPr>
              <w:t xml:space="preserve">Min. 7.500 lei </w:t>
            </w:r>
          </w:p>
          <w:p w14:paraId="6BD0657B" w14:textId="1F829EB4" w:rsidR="000F4397" w:rsidRPr="000F4397" w:rsidRDefault="000F4397" w:rsidP="000F4397">
            <w:pPr>
              <w:spacing w:line="240" w:lineRule="auto"/>
              <w:jc w:val="both"/>
              <w:rPr>
                <w:sz w:val="20"/>
                <w:szCs w:val="20"/>
              </w:rPr>
            </w:pPr>
            <w:r w:rsidRPr="000F4397">
              <w:rPr>
                <w:sz w:val="20"/>
                <w:szCs w:val="20"/>
              </w:rPr>
              <w:t>(50% din 15.000 lei)</w:t>
            </w:r>
          </w:p>
        </w:tc>
        <w:tc>
          <w:tcPr>
            <w:tcW w:w="3118" w:type="dxa"/>
          </w:tcPr>
          <w:p w14:paraId="34D21A0B" w14:textId="3C14D5B1" w:rsidR="000F4397" w:rsidRPr="000F4397" w:rsidRDefault="000F4397" w:rsidP="000F4397">
            <w:pPr>
              <w:spacing w:line="240" w:lineRule="auto"/>
              <w:jc w:val="both"/>
              <w:rPr>
                <w:sz w:val="20"/>
                <w:szCs w:val="20"/>
              </w:rPr>
            </w:pPr>
            <w:r w:rsidRPr="000F4397">
              <w:rPr>
                <w:sz w:val="20"/>
                <w:szCs w:val="20"/>
              </w:rPr>
              <w:t>Beneficiarul trebuie să prezinte documente justificative pentru cheltuieli eligibile de cel puțin 7.500 lei din cofinanțarea depusă.</w:t>
            </w:r>
          </w:p>
        </w:tc>
      </w:tr>
      <w:tr w:rsidR="000F4397" w14:paraId="73444026" w14:textId="77777777" w:rsidTr="000F4397">
        <w:trPr>
          <w:jc w:val="center"/>
        </w:trPr>
        <w:tc>
          <w:tcPr>
            <w:tcW w:w="1696" w:type="dxa"/>
          </w:tcPr>
          <w:p w14:paraId="2F8E50E9" w14:textId="4909DE37" w:rsidR="000F4397" w:rsidRPr="000F4397" w:rsidRDefault="000F4397" w:rsidP="000F4397">
            <w:pPr>
              <w:spacing w:line="240" w:lineRule="auto"/>
              <w:jc w:val="both"/>
              <w:rPr>
                <w:sz w:val="20"/>
                <w:szCs w:val="20"/>
              </w:rPr>
            </w:pPr>
            <w:r w:rsidRPr="000F4397">
              <w:rPr>
                <w:sz w:val="20"/>
                <w:szCs w:val="20"/>
              </w:rPr>
              <w:t>30.000 lei</w:t>
            </w:r>
          </w:p>
        </w:tc>
        <w:tc>
          <w:tcPr>
            <w:tcW w:w="1701" w:type="dxa"/>
          </w:tcPr>
          <w:p w14:paraId="01C2CA86" w14:textId="59F15FE3" w:rsidR="000F4397" w:rsidRPr="000F4397" w:rsidRDefault="000F4397" w:rsidP="000F4397">
            <w:pPr>
              <w:spacing w:line="240" w:lineRule="auto"/>
              <w:jc w:val="both"/>
              <w:rPr>
                <w:sz w:val="20"/>
                <w:szCs w:val="20"/>
              </w:rPr>
            </w:pPr>
            <w:r w:rsidRPr="000F4397">
              <w:rPr>
                <w:sz w:val="20"/>
                <w:szCs w:val="20"/>
              </w:rPr>
              <w:t>80%</w:t>
            </w:r>
          </w:p>
        </w:tc>
        <w:tc>
          <w:tcPr>
            <w:tcW w:w="1843" w:type="dxa"/>
          </w:tcPr>
          <w:p w14:paraId="28E01BEC" w14:textId="76210A75" w:rsidR="000F4397" w:rsidRPr="000F4397" w:rsidRDefault="000F4397" w:rsidP="000F4397">
            <w:pPr>
              <w:spacing w:line="240" w:lineRule="auto"/>
              <w:jc w:val="both"/>
              <w:rPr>
                <w:sz w:val="20"/>
                <w:szCs w:val="20"/>
              </w:rPr>
            </w:pPr>
            <w:r w:rsidRPr="000F4397">
              <w:rPr>
                <w:sz w:val="20"/>
                <w:szCs w:val="20"/>
              </w:rPr>
              <w:t>24.000 lei</w:t>
            </w:r>
          </w:p>
        </w:tc>
        <w:tc>
          <w:tcPr>
            <w:tcW w:w="1985" w:type="dxa"/>
          </w:tcPr>
          <w:p w14:paraId="183C5FA1" w14:textId="77777777" w:rsidR="000F4397" w:rsidRDefault="000F4397" w:rsidP="000F4397">
            <w:pPr>
              <w:spacing w:after="0" w:line="240" w:lineRule="auto"/>
              <w:jc w:val="both"/>
              <w:rPr>
                <w:sz w:val="20"/>
                <w:szCs w:val="20"/>
              </w:rPr>
            </w:pPr>
            <w:r w:rsidRPr="000F4397">
              <w:rPr>
                <w:sz w:val="20"/>
                <w:szCs w:val="20"/>
              </w:rPr>
              <w:t xml:space="preserve">Min. 12.000 lei </w:t>
            </w:r>
          </w:p>
          <w:p w14:paraId="389BEAC7" w14:textId="7D7F5066" w:rsidR="000F4397" w:rsidRPr="000F4397" w:rsidRDefault="000F4397" w:rsidP="000F4397">
            <w:pPr>
              <w:spacing w:line="240" w:lineRule="auto"/>
              <w:jc w:val="both"/>
              <w:rPr>
                <w:sz w:val="20"/>
                <w:szCs w:val="20"/>
              </w:rPr>
            </w:pPr>
            <w:r w:rsidRPr="000F4397">
              <w:rPr>
                <w:sz w:val="20"/>
                <w:szCs w:val="20"/>
              </w:rPr>
              <w:t>(50% din 24.000 lei)</w:t>
            </w:r>
          </w:p>
        </w:tc>
        <w:tc>
          <w:tcPr>
            <w:tcW w:w="3118" w:type="dxa"/>
          </w:tcPr>
          <w:p w14:paraId="508AAE0E" w14:textId="52F73153" w:rsidR="000F4397" w:rsidRPr="000F4397" w:rsidRDefault="000F4397" w:rsidP="000F4397">
            <w:pPr>
              <w:spacing w:line="240" w:lineRule="auto"/>
              <w:jc w:val="both"/>
              <w:rPr>
                <w:sz w:val="20"/>
                <w:szCs w:val="20"/>
              </w:rPr>
            </w:pPr>
            <w:r w:rsidRPr="000F4397">
              <w:rPr>
                <w:sz w:val="20"/>
                <w:szCs w:val="20"/>
              </w:rPr>
              <w:t>Beneficiarul trebuie să prezinte documente justificative pentru cheltuieli eligibile de cel puțin 12.000 lei din cofinanțarea depusă.</w:t>
            </w:r>
          </w:p>
        </w:tc>
      </w:tr>
    </w:tbl>
    <w:p w14:paraId="21E83AD4" w14:textId="77777777" w:rsidR="000F4397" w:rsidRPr="007F665D" w:rsidRDefault="000F4397" w:rsidP="00B078D9">
      <w:pPr>
        <w:spacing w:after="0"/>
        <w:jc w:val="both"/>
        <w:rPr>
          <w:sz w:val="24"/>
          <w:szCs w:val="24"/>
          <w:lang w:val="it-IT" w:eastAsia="x-none"/>
        </w:rPr>
      </w:pPr>
    </w:p>
    <w:tbl>
      <w:tblPr>
        <w:tblStyle w:val="TableGrid"/>
        <w:tblW w:w="0" w:type="auto"/>
        <w:jc w:val="center"/>
        <w:tblLook w:val="04A0" w:firstRow="1" w:lastRow="0" w:firstColumn="1" w:lastColumn="0" w:noHBand="0" w:noVBand="1"/>
      </w:tblPr>
      <w:tblGrid>
        <w:gridCol w:w="4623"/>
        <w:gridCol w:w="4624"/>
      </w:tblGrid>
      <w:tr w:rsidR="00687C34" w:rsidRPr="00B078D9" w14:paraId="0DB647EB" w14:textId="77777777" w:rsidTr="00070242">
        <w:trPr>
          <w:trHeight w:hRule="exact" w:val="397"/>
          <w:jc w:val="center"/>
        </w:trPr>
        <w:tc>
          <w:tcPr>
            <w:tcW w:w="4623" w:type="dxa"/>
          </w:tcPr>
          <w:p w14:paraId="59CD25E5" w14:textId="4EFC3B9B" w:rsidR="00687C34" w:rsidRPr="00B078D9" w:rsidRDefault="008604E9" w:rsidP="00BF7D93">
            <w:pPr>
              <w:spacing w:after="0"/>
              <w:jc w:val="center"/>
              <w:rPr>
                <w:rFonts w:ascii="Times New Roman" w:eastAsia="Times New Roman" w:hAnsi="Times New Roman"/>
                <w:b/>
                <w:bCs/>
                <w:sz w:val="20"/>
                <w:szCs w:val="20"/>
              </w:rPr>
            </w:pPr>
            <w:r w:rsidRPr="00B078D9">
              <w:rPr>
                <w:b/>
                <w:bCs/>
                <w:sz w:val="20"/>
                <w:szCs w:val="20"/>
              </w:rPr>
              <w:lastRenderedPageBreak/>
              <w:t>Etapă de implementare</w:t>
            </w:r>
          </w:p>
        </w:tc>
        <w:tc>
          <w:tcPr>
            <w:tcW w:w="4624" w:type="dxa"/>
          </w:tcPr>
          <w:p w14:paraId="2E33A10D" w14:textId="71E419CD" w:rsidR="00687C34" w:rsidRPr="00B078D9" w:rsidRDefault="00687C34" w:rsidP="00BF7D93">
            <w:pPr>
              <w:spacing w:after="0"/>
              <w:jc w:val="center"/>
              <w:rPr>
                <w:sz w:val="20"/>
                <w:szCs w:val="20"/>
                <w:lang w:val="en-GB" w:eastAsia="x-none"/>
              </w:rPr>
            </w:pPr>
            <w:r w:rsidRPr="00B078D9">
              <w:rPr>
                <w:b/>
                <w:bCs/>
                <w:sz w:val="20"/>
                <w:szCs w:val="20"/>
              </w:rPr>
              <w:t>Cofinanțare ce trebuie justificată</w:t>
            </w:r>
          </w:p>
        </w:tc>
      </w:tr>
      <w:tr w:rsidR="00687C34" w:rsidRPr="00B078D9" w14:paraId="76C7EDE5" w14:textId="77777777" w:rsidTr="00070242">
        <w:trPr>
          <w:trHeight w:hRule="exact" w:val="747"/>
          <w:jc w:val="center"/>
        </w:trPr>
        <w:tc>
          <w:tcPr>
            <w:tcW w:w="4623" w:type="dxa"/>
            <w:vAlign w:val="center"/>
          </w:tcPr>
          <w:p w14:paraId="4BDCF5E5" w14:textId="53ACAD63" w:rsidR="00687C34" w:rsidRPr="007F665D" w:rsidRDefault="008604E9" w:rsidP="00BF7D93">
            <w:pPr>
              <w:spacing w:after="0"/>
              <w:jc w:val="both"/>
              <w:rPr>
                <w:sz w:val="20"/>
                <w:szCs w:val="20"/>
                <w:lang w:val="it-IT" w:eastAsia="x-none"/>
              </w:rPr>
            </w:pPr>
            <w:r w:rsidRPr="007F665D">
              <w:rPr>
                <w:sz w:val="20"/>
                <w:szCs w:val="20"/>
                <w:lang w:val="it-IT" w:eastAsia="x-none"/>
              </w:rPr>
              <w:t>Până la luna a 6-a (31.01.2026)</w:t>
            </w:r>
          </w:p>
        </w:tc>
        <w:tc>
          <w:tcPr>
            <w:tcW w:w="4624" w:type="dxa"/>
            <w:vAlign w:val="center"/>
          </w:tcPr>
          <w:p w14:paraId="76D2244F" w14:textId="7A583729" w:rsidR="00687C34" w:rsidRPr="007F665D" w:rsidRDefault="008604E9" w:rsidP="00BF7D93">
            <w:pPr>
              <w:jc w:val="both"/>
              <w:rPr>
                <w:sz w:val="20"/>
                <w:szCs w:val="20"/>
                <w:lang w:val="it-IT" w:eastAsia="x-none"/>
              </w:rPr>
            </w:pPr>
            <w:r w:rsidRPr="007F665D">
              <w:rPr>
                <w:sz w:val="20"/>
                <w:szCs w:val="20"/>
                <w:lang w:val="it-IT" w:eastAsia="x-none"/>
              </w:rPr>
              <w:t>Cofinanțare depusă proporțional cu procentul solicitat la Tranșa I (50% sau 80%)</w:t>
            </w:r>
          </w:p>
        </w:tc>
      </w:tr>
      <w:tr w:rsidR="00687C34" w:rsidRPr="00B078D9" w14:paraId="27A1AB10" w14:textId="77777777" w:rsidTr="00070242">
        <w:trPr>
          <w:trHeight w:hRule="exact" w:val="397"/>
          <w:jc w:val="center"/>
        </w:trPr>
        <w:tc>
          <w:tcPr>
            <w:tcW w:w="4623" w:type="dxa"/>
            <w:vAlign w:val="center"/>
          </w:tcPr>
          <w:p w14:paraId="740B852A" w14:textId="1404CEC2" w:rsidR="00687C34" w:rsidRPr="00B078D9" w:rsidRDefault="004D4AB6" w:rsidP="00BF7D93">
            <w:pPr>
              <w:spacing w:after="0"/>
              <w:jc w:val="both"/>
              <w:rPr>
                <w:sz w:val="20"/>
                <w:szCs w:val="20"/>
              </w:rPr>
            </w:pPr>
            <w:r w:rsidRPr="00B078D9">
              <w:rPr>
                <w:sz w:val="20"/>
                <w:szCs w:val="20"/>
              </w:rPr>
              <w:t>La solicitarea Tranșei II</w:t>
            </w:r>
          </w:p>
        </w:tc>
        <w:tc>
          <w:tcPr>
            <w:tcW w:w="4624"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87C34" w:rsidRPr="00B078D9" w14:paraId="6C2C48F7" w14:textId="77777777">
              <w:trPr>
                <w:tblCellSpacing w:w="15" w:type="dxa"/>
              </w:trPr>
              <w:tc>
                <w:tcPr>
                  <w:tcW w:w="0" w:type="auto"/>
                  <w:vAlign w:val="center"/>
                  <w:hideMark/>
                </w:tcPr>
                <w:p w14:paraId="73D9234D" w14:textId="77777777" w:rsidR="00687C34" w:rsidRPr="00B078D9" w:rsidRDefault="00687C34" w:rsidP="00BF7D93">
                  <w:pPr>
                    <w:jc w:val="both"/>
                    <w:rPr>
                      <w:sz w:val="20"/>
                      <w:szCs w:val="20"/>
                      <w:lang w:eastAsia="x-none"/>
                    </w:rPr>
                  </w:pPr>
                </w:p>
              </w:tc>
            </w:tr>
          </w:tbl>
          <w:p w14:paraId="79F81FA4" w14:textId="6404917C" w:rsidR="00687C34" w:rsidRPr="00B078D9" w:rsidRDefault="004D4AB6" w:rsidP="00BF7D93">
            <w:pPr>
              <w:jc w:val="both"/>
              <w:rPr>
                <w:vanish/>
                <w:sz w:val="20"/>
                <w:szCs w:val="20"/>
                <w:lang w:eastAsia="x-none"/>
              </w:rPr>
            </w:pPr>
            <w:r w:rsidRPr="00B078D9">
              <w:rPr>
                <w:sz w:val="20"/>
                <w:szCs w:val="20"/>
                <w:lang w:eastAsia="x-none"/>
              </w:rPr>
              <w:t>Cofinanțare depusă integral (100%)</w:t>
            </w:r>
          </w:p>
          <w:p w14:paraId="79009D5B" w14:textId="177C9E47" w:rsidR="00687C34" w:rsidRPr="00B078D9" w:rsidRDefault="00687C34" w:rsidP="00BF7D93">
            <w:pPr>
              <w:jc w:val="both"/>
              <w:rPr>
                <w:sz w:val="20"/>
                <w:szCs w:val="20"/>
                <w:lang w:val="en-GB" w:eastAsia="x-none"/>
              </w:rPr>
            </w:pPr>
          </w:p>
        </w:tc>
      </w:tr>
    </w:tbl>
    <w:p w14:paraId="6817F966" w14:textId="3DB1F981" w:rsidR="00842647" w:rsidRDefault="0014439E" w:rsidP="000F4397">
      <w:pPr>
        <w:spacing w:after="0"/>
        <w:ind w:left="720"/>
        <w:jc w:val="both"/>
        <w:rPr>
          <w:sz w:val="24"/>
          <w:szCs w:val="24"/>
          <w:highlight w:val="yellow"/>
          <w:lang w:val="en-GB" w:eastAsia="x-none"/>
        </w:rPr>
      </w:pPr>
      <w:r>
        <w:rPr>
          <w:sz w:val="24"/>
          <w:szCs w:val="24"/>
          <w:highlight w:val="yellow"/>
          <w:lang w:val="en-GB" w:eastAsia="x-none"/>
        </w:rPr>
        <w:t xml:space="preserve"> </w:t>
      </w:r>
    </w:p>
    <w:p w14:paraId="7ACD3C01" w14:textId="0EDC324B" w:rsidR="0014439E" w:rsidRPr="00B078D9" w:rsidRDefault="007516EB" w:rsidP="007F665D">
      <w:pPr>
        <w:pStyle w:val="ListParagraph"/>
        <w:numPr>
          <w:ilvl w:val="0"/>
          <w:numId w:val="19"/>
        </w:numPr>
        <w:jc w:val="both"/>
        <w:rPr>
          <w:lang w:val="en-GB" w:eastAsia="x-none"/>
        </w:rPr>
      </w:pPr>
      <w:r w:rsidRPr="00B078D9">
        <w:rPr>
          <w:lang w:val="en-GB" w:eastAsia="x-none"/>
        </w:rPr>
        <w:t xml:space="preserve">la </w:t>
      </w:r>
      <w:proofErr w:type="spellStart"/>
      <w:r w:rsidRPr="00B078D9">
        <w:rPr>
          <w:lang w:val="en-GB" w:eastAsia="x-none"/>
        </w:rPr>
        <w:t>momentul</w:t>
      </w:r>
      <w:proofErr w:type="spellEnd"/>
      <w:r w:rsidRPr="00B078D9">
        <w:rPr>
          <w:lang w:val="en-GB" w:eastAsia="x-none"/>
        </w:rPr>
        <w:t xml:space="preserve"> </w:t>
      </w:r>
      <w:proofErr w:type="spellStart"/>
      <w:r w:rsidRPr="00B078D9">
        <w:rPr>
          <w:lang w:val="en-GB" w:eastAsia="x-none"/>
        </w:rPr>
        <w:t>încasării</w:t>
      </w:r>
      <w:proofErr w:type="spellEnd"/>
      <w:r w:rsidRPr="00B078D9">
        <w:rPr>
          <w:lang w:val="en-GB" w:eastAsia="x-none"/>
        </w:rPr>
        <w:t xml:space="preserve"> </w:t>
      </w:r>
      <w:proofErr w:type="spellStart"/>
      <w:r w:rsidRPr="00B078D9">
        <w:rPr>
          <w:lang w:val="en-GB" w:eastAsia="x-none"/>
        </w:rPr>
        <w:t>Tranșei</w:t>
      </w:r>
      <w:proofErr w:type="spellEnd"/>
      <w:r w:rsidRPr="00B078D9">
        <w:rPr>
          <w:lang w:val="en-GB" w:eastAsia="x-none"/>
        </w:rPr>
        <w:t xml:space="preserve"> II, </w:t>
      </w:r>
      <w:proofErr w:type="spellStart"/>
      <w:r w:rsidRPr="00B078D9">
        <w:rPr>
          <w:lang w:val="en-GB" w:eastAsia="x-none"/>
        </w:rPr>
        <w:t>Beneficiarul</w:t>
      </w:r>
      <w:proofErr w:type="spellEnd"/>
      <w:r w:rsidRPr="00B078D9">
        <w:rPr>
          <w:lang w:val="en-GB" w:eastAsia="x-none"/>
        </w:rPr>
        <w:t xml:space="preserve"> are </w:t>
      </w:r>
      <w:proofErr w:type="spellStart"/>
      <w:r w:rsidRPr="00B078D9">
        <w:rPr>
          <w:lang w:val="en-GB" w:eastAsia="x-none"/>
        </w:rPr>
        <w:t>obligația</w:t>
      </w:r>
      <w:proofErr w:type="spellEnd"/>
      <w:r w:rsidRPr="00B078D9">
        <w:rPr>
          <w:lang w:val="en-GB" w:eastAsia="x-none"/>
        </w:rPr>
        <w:t xml:space="preserve"> </w:t>
      </w:r>
      <w:proofErr w:type="spellStart"/>
      <w:r w:rsidRPr="00B078D9">
        <w:rPr>
          <w:lang w:val="en-GB" w:eastAsia="x-none"/>
        </w:rPr>
        <w:t>să</w:t>
      </w:r>
      <w:proofErr w:type="spellEnd"/>
      <w:r w:rsidRPr="00B078D9">
        <w:rPr>
          <w:lang w:val="en-GB" w:eastAsia="x-none"/>
        </w:rPr>
        <w:t xml:space="preserve"> </w:t>
      </w:r>
      <w:proofErr w:type="spellStart"/>
      <w:r w:rsidRPr="00B078D9">
        <w:rPr>
          <w:lang w:val="en-GB" w:eastAsia="x-none"/>
        </w:rPr>
        <w:t>facă</w:t>
      </w:r>
      <w:proofErr w:type="spellEnd"/>
      <w:r w:rsidRPr="00B078D9">
        <w:rPr>
          <w:lang w:val="en-GB" w:eastAsia="x-none"/>
        </w:rPr>
        <w:t xml:space="preserve"> </w:t>
      </w:r>
      <w:proofErr w:type="spellStart"/>
      <w:r w:rsidRPr="00B078D9">
        <w:rPr>
          <w:lang w:val="en-GB" w:eastAsia="x-none"/>
        </w:rPr>
        <w:t>dovada</w:t>
      </w:r>
      <w:proofErr w:type="spellEnd"/>
      <w:r w:rsidRPr="00B078D9">
        <w:rPr>
          <w:lang w:val="en-GB" w:eastAsia="x-none"/>
        </w:rPr>
        <w:t xml:space="preserve"> </w:t>
      </w:r>
      <w:proofErr w:type="spellStart"/>
      <w:r w:rsidRPr="00B078D9">
        <w:rPr>
          <w:lang w:val="en-GB" w:eastAsia="x-none"/>
        </w:rPr>
        <w:t>că</w:t>
      </w:r>
      <w:proofErr w:type="spellEnd"/>
      <w:r w:rsidRPr="00B078D9">
        <w:rPr>
          <w:lang w:val="en-GB" w:eastAsia="x-none"/>
        </w:rPr>
        <w:t xml:space="preserve"> a </w:t>
      </w:r>
      <w:proofErr w:type="spellStart"/>
      <w:r w:rsidRPr="00B078D9">
        <w:rPr>
          <w:lang w:val="en-GB" w:eastAsia="x-none"/>
        </w:rPr>
        <w:t>depus</w:t>
      </w:r>
      <w:proofErr w:type="spellEnd"/>
      <w:r w:rsidRPr="00B078D9">
        <w:rPr>
          <w:lang w:val="en-GB" w:eastAsia="x-none"/>
        </w:rPr>
        <w:t xml:space="preserve"> </w:t>
      </w:r>
      <w:proofErr w:type="spellStart"/>
      <w:r w:rsidRPr="00B078D9">
        <w:rPr>
          <w:lang w:val="en-GB" w:eastAsia="x-none"/>
        </w:rPr>
        <w:t>în</w:t>
      </w:r>
      <w:proofErr w:type="spellEnd"/>
      <w:r w:rsidRPr="00B078D9">
        <w:rPr>
          <w:lang w:val="en-GB" w:eastAsia="x-none"/>
        </w:rPr>
        <w:t xml:space="preserve"> </w:t>
      </w:r>
      <w:proofErr w:type="spellStart"/>
      <w:r w:rsidRPr="00B078D9">
        <w:rPr>
          <w:lang w:val="en-GB" w:eastAsia="x-none"/>
        </w:rPr>
        <w:t>contul</w:t>
      </w:r>
      <w:proofErr w:type="spellEnd"/>
      <w:r w:rsidRPr="00B078D9">
        <w:rPr>
          <w:lang w:val="en-GB" w:eastAsia="x-none"/>
        </w:rPr>
        <w:t xml:space="preserve"> </w:t>
      </w:r>
      <w:proofErr w:type="spellStart"/>
      <w:r w:rsidRPr="00B078D9">
        <w:rPr>
          <w:lang w:val="en-GB" w:eastAsia="x-none"/>
        </w:rPr>
        <w:t>bancar</w:t>
      </w:r>
      <w:proofErr w:type="spellEnd"/>
      <w:r w:rsidRPr="00B078D9">
        <w:rPr>
          <w:lang w:val="en-GB" w:eastAsia="x-none"/>
        </w:rPr>
        <w:t xml:space="preserve"> </w:t>
      </w:r>
      <w:proofErr w:type="spellStart"/>
      <w:r w:rsidRPr="00B078D9">
        <w:rPr>
          <w:lang w:val="en-GB" w:eastAsia="x-none"/>
        </w:rPr>
        <w:t>întreaga</w:t>
      </w:r>
      <w:proofErr w:type="spellEnd"/>
      <w:r w:rsidRPr="00B078D9">
        <w:rPr>
          <w:lang w:val="en-GB" w:eastAsia="x-none"/>
        </w:rPr>
        <w:t xml:space="preserve"> </w:t>
      </w:r>
      <w:proofErr w:type="spellStart"/>
      <w:r w:rsidRPr="00B078D9">
        <w:rPr>
          <w:lang w:val="en-GB" w:eastAsia="x-none"/>
        </w:rPr>
        <w:t>diferență</w:t>
      </w:r>
      <w:proofErr w:type="spellEnd"/>
      <w:r w:rsidRPr="00B078D9">
        <w:rPr>
          <w:lang w:val="en-GB" w:eastAsia="x-none"/>
        </w:rPr>
        <w:t xml:space="preserve"> de </w:t>
      </w:r>
      <w:proofErr w:type="spellStart"/>
      <w:r w:rsidRPr="00B078D9">
        <w:rPr>
          <w:lang w:val="en-GB" w:eastAsia="x-none"/>
        </w:rPr>
        <w:t>cofinanțare</w:t>
      </w:r>
      <w:proofErr w:type="spellEnd"/>
      <w:r w:rsidRPr="00B078D9">
        <w:rPr>
          <w:lang w:val="en-GB" w:eastAsia="x-none"/>
        </w:rPr>
        <w:t xml:space="preserve"> </w:t>
      </w:r>
      <w:proofErr w:type="spellStart"/>
      <w:r w:rsidRPr="00B078D9">
        <w:rPr>
          <w:lang w:val="en-GB" w:eastAsia="x-none"/>
        </w:rPr>
        <w:t>rămasă</w:t>
      </w:r>
      <w:proofErr w:type="spellEnd"/>
      <w:r w:rsidRPr="00B078D9">
        <w:rPr>
          <w:lang w:val="en-GB" w:eastAsia="x-none"/>
        </w:rPr>
        <w:t xml:space="preserve">, </w:t>
      </w:r>
      <w:proofErr w:type="spellStart"/>
      <w:r w:rsidRPr="00B078D9">
        <w:rPr>
          <w:lang w:val="en-GB" w:eastAsia="x-none"/>
        </w:rPr>
        <w:t>astfel</w:t>
      </w:r>
      <w:proofErr w:type="spellEnd"/>
      <w:r w:rsidRPr="00B078D9">
        <w:rPr>
          <w:lang w:val="en-GB" w:eastAsia="x-none"/>
        </w:rPr>
        <w:t xml:space="preserve"> </w:t>
      </w:r>
      <w:proofErr w:type="spellStart"/>
      <w:r w:rsidRPr="00B078D9">
        <w:rPr>
          <w:lang w:val="en-GB" w:eastAsia="x-none"/>
        </w:rPr>
        <w:t>încât</w:t>
      </w:r>
      <w:proofErr w:type="spellEnd"/>
      <w:r w:rsidRPr="00B078D9">
        <w:rPr>
          <w:lang w:val="en-GB" w:eastAsia="x-none"/>
        </w:rPr>
        <w:t xml:space="preserve"> </w:t>
      </w:r>
      <w:proofErr w:type="spellStart"/>
      <w:r w:rsidRPr="00B078D9">
        <w:rPr>
          <w:lang w:val="en-GB" w:eastAsia="x-none"/>
        </w:rPr>
        <w:t>suma</w:t>
      </w:r>
      <w:proofErr w:type="spellEnd"/>
      <w:r w:rsidRPr="00B078D9">
        <w:rPr>
          <w:lang w:val="en-GB" w:eastAsia="x-none"/>
        </w:rPr>
        <w:t xml:space="preserve"> din </w:t>
      </w:r>
      <w:proofErr w:type="spellStart"/>
      <w:r w:rsidRPr="00B078D9">
        <w:rPr>
          <w:lang w:val="en-GB" w:eastAsia="x-none"/>
        </w:rPr>
        <w:t>cont</w:t>
      </w:r>
      <w:proofErr w:type="spellEnd"/>
      <w:r w:rsidRPr="00B078D9">
        <w:rPr>
          <w:lang w:val="en-GB" w:eastAsia="x-none"/>
        </w:rPr>
        <w:t xml:space="preserve"> </w:t>
      </w:r>
      <w:proofErr w:type="spellStart"/>
      <w:r w:rsidRPr="00B078D9">
        <w:rPr>
          <w:lang w:val="en-GB" w:eastAsia="x-none"/>
        </w:rPr>
        <w:t>să</w:t>
      </w:r>
      <w:proofErr w:type="spellEnd"/>
      <w:r w:rsidRPr="00B078D9">
        <w:rPr>
          <w:lang w:val="en-GB" w:eastAsia="x-none"/>
        </w:rPr>
        <w:t xml:space="preserve"> fie </w:t>
      </w:r>
      <w:proofErr w:type="spellStart"/>
      <w:r w:rsidRPr="00B078D9">
        <w:rPr>
          <w:lang w:val="en-GB" w:eastAsia="x-none"/>
        </w:rPr>
        <w:t>completată</w:t>
      </w:r>
      <w:proofErr w:type="spellEnd"/>
      <w:r w:rsidRPr="00B078D9">
        <w:rPr>
          <w:lang w:val="en-GB" w:eastAsia="x-none"/>
        </w:rPr>
        <w:t xml:space="preserve"> </w:t>
      </w:r>
      <w:proofErr w:type="spellStart"/>
      <w:r w:rsidRPr="00B078D9">
        <w:rPr>
          <w:lang w:val="en-GB" w:eastAsia="x-none"/>
        </w:rPr>
        <w:t>până</w:t>
      </w:r>
      <w:proofErr w:type="spellEnd"/>
      <w:r w:rsidRPr="00B078D9">
        <w:rPr>
          <w:lang w:val="en-GB" w:eastAsia="x-none"/>
        </w:rPr>
        <w:t xml:space="preserve"> la </w:t>
      </w:r>
      <w:proofErr w:type="spellStart"/>
      <w:r w:rsidRPr="00B078D9">
        <w:rPr>
          <w:lang w:val="en-GB" w:eastAsia="x-none"/>
        </w:rPr>
        <w:t>nivelul</w:t>
      </w:r>
      <w:proofErr w:type="spellEnd"/>
      <w:r w:rsidRPr="00B078D9">
        <w:rPr>
          <w:lang w:val="en-GB" w:eastAsia="x-none"/>
        </w:rPr>
        <w:t xml:space="preserve"> </w:t>
      </w:r>
      <w:proofErr w:type="spellStart"/>
      <w:r w:rsidRPr="00B078D9">
        <w:rPr>
          <w:lang w:val="en-GB" w:eastAsia="x-none"/>
        </w:rPr>
        <w:t>asumat</w:t>
      </w:r>
      <w:proofErr w:type="spellEnd"/>
      <w:r w:rsidRPr="00B078D9">
        <w:rPr>
          <w:lang w:val="en-GB" w:eastAsia="x-none"/>
        </w:rPr>
        <w:t xml:space="preserve"> </w:t>
      </w:r>
      <w:proofErr w:type="spellStart"/>
      <w:r w:rsidRPr="00B078D9">
        <w:rPr>
          <w:lang w:val="en-GB" w:eastAsia="x-none"/>
        </w:rPr>
        <w:t>prin</w:t>
      </w:r>
      <w:proofErr w:type="spellEnd"/>
      <w:r w:rsidRPr="00B078D9">
        <w:rPr>
          <w:lang w:val="en-GB" w:eastAsia="x-none"/>
        </w:rPr>
        <w:t xml:space="preserve"> </w:t>
      </w:r>
      <w:proofErr w:type="spellStart"/>
      <w:r w:rsidRPr="00B078D9">
        <w:rPr>
          <w:lang w:val="en-GB" w:eastAsia="x-none"/>
        </w:rPr>
        <w:t>bugetul</w:t>
      </w:r>
      <w:proofErr w:type="spellEnd"/>
      <w:r w:rsidRPr="00B078D9">
        <w:rPr>
          <w:lang w:val="en-GB" w:eastAsia="x-none"/>
        </w:rPr>
        <w:t xml:space="preserve"> </w:t>
      </w:r>
      <w:proofErr w:type="spellStart"/>
      <w:r w:rsidRPr="00B078D9">
        <w:rPr>
          <w:lang w:val="en-GB" w:eastAsia="x-none"/>
        </w:rPr>
        <w:t>planului</w:t>
      </w:r>
      <w:proofErr w:type="spellEnd"/>
      <w:r w:rsidRPr="00B078D9">
        <w:rPr>
          <w:lang w:val="en-GB" w:eastAsia="x-none"/>
        </w:rPr>
        <w:t xml:space="preserve"> de </w:t>
      </w:r>
      <w:proofErr w:type="spellStart"/>
      <w:r w:rsidRPr="00B078D9">
        <w:rPr>
          <w:lang w:val="en-GB" w:eastAsia="x-none"/>
        </w:rPr>
        <w:t>afaceri</w:t>
      </w:r>
      <w:proofErr w:type="spellEnd"/>
      <w:r w:rsidRPr="00B078D9">
        <w:rPr>
          <w:lang w:val="en-GB" w:eastAsia="x-none"/>
        </w:rPr>
        <w:t>.</w:t>
      </w:r>
    </w:p>
    <w:p w14:paraId="53D1C3DE" w14:textId="77777777" w:rsidR="009B1B0F" w:rsidRDefault="009B1B0F" w:rsidP="00E608BD">
      <w:pPr>
        <w:pStyle w:val="Heading1"/>
        <w:spacing w:line="276" w:lineRule="auto"/>
        <w:jc w:val="center"/>
        <w:rPr>
          <w:rFonts w:asciiTheme="minorHAnsi" w:hAnsiTheme="minorHAnsi" w:cstheme="minorHAnsi"/>
        </w:rPr>
      </w:pPr>
      <w:bookmarkStart w:id="4" w:name="_Toc209110193"/>
    </w:p>
    <w:p w14:paraId="468C1182" w14:textId="404FE35A" w:rsidR="005F6C88" w:rsidRPr="00E608BD" w:rsidRDefault="00461BB2" w:rsidP="00E608BD">
      <w:pPr>
        <w:pStyle w:val="Heading1"/>
        <w:spacing w:line="276" w:lineRule="auto"/>
        <w:jc w:val="center"/>
        <w:rPr>
          <w:rFonts w:asciiTheme="minorHAnsi" w:hAnsiTheme="minorHAnsi" w:cstheme="minorHAnsi"/>
        </w:rPr>
      </w:pPr>
      <w:proofErr w:type="spellStart"/>
      <w:r w:rsidRPr="00E608BD">
        <w:rPr>
          <w:rFonts w:asciiTheme="minorHAnsi" w:hAnsiTheme="minorHAnsi" w:cstheme="minorHAnsi"/>
        </w:rPr>
        <w:t>Capitolul</w:t>
      </w:r>
      <w:proofErr w:type="spellEnd"/>
      <w:r w:rsidRPr="00E608BD">
        <w:rPr>
          <w:rFonts w:asciiTheme="minorHAnsi" w:hAnsiTheme="minorHAnsi" w:cstheme="minorHAnsi"/>
        </w:rPr>
        <w:t xml:space="preserve"> 4:</w:t>
      </w:r>
      <w:r w:rsidR="002A7B7C" w:rsidRPr="00E608BD">
        <w:rPr>
          <w:rFonts w:asciiTheme="minorHAnsi" w:hAnsiTheme="minorHAnsi" w:cstheme="minorHAnsi"/>
        </w:rPr>
        <w:t xml:space="preserve"> </w:t>
      </w:r>
      <w:proofErr w:type="spellStart"/>
      <w:r w:rsidR="002A7B7C" w:rsidRPr="00E608BD">
        <w:rPr>
          <w:rFonts w:asciiTheme="minorHAnsi" w:hAnsiTheme="minorHAnsi" w:cstheme="minorHAnsi"/>
        </w:rPr>
        <w:t>Achizi</w:t>
      </w:r>
      <w:r w:rsidR="004A3A1B" w:rsidRPr="00E608BD">
        <w:rPr>
          <w:rFonts w:asciiTheme="minorHAnsi" w:hAnsiTheme="minorHAnsi" w:cstheme="minorHAnsi"/>
        </w:rPr>
        <w:t>ț</w:t>
      </w:r>
      <w:r w:rsidR="002A7B7C" w:rsidRPr="00E608BD">
        <w:rPr>
          <w:rFonts w:asciiTheme="minorHAnsi" w:hAnsiTheme="minorHAnsi" w:cstheme="minorHAnsi"/>
        </w:rPr>
        <w:t>iile</w:t>
      </w:r>
      <w:proofErr w:type="spellEnd"/>
      <w:r w:rsidR="006E3472" w:rsidRPr="00E608BD">
        <w:rPr>
          <w:rFonts w:asciiTheme="minorHAnsi" w:hAnsiTheme="minorHAnsi" w:cstheme="minorHAnsi"/>
        </w:rPr>
        <w:t xml:space="preserve"> </w:t>
      </w:r>
      <w:proofErr w:type="spellStart"/>
      <w:r w:rsidR="006E3472" w:rsidRPr="00E608BD">
        <w:rPr>
          <w:rFonts w:asciiTheme="minorHAnsi" w:hAnsiTheme="minorHAnsi" w:cstheme="minorHAnsi"/>
        </w:rPr>
        <w:t>efectuate</w:t>
      </w:r>
      <w:proofErr w:type="spellEnd"/>
      <w:r w:rsidR="006E3472" w:rsidRPr="00E608BD">
        <w:rPr>
          <w:rFonts w:asciiTheme="minorHAnsi" w:hAnsiTheme="minorHAnsi" w:cstheme="minorHAnsi"/>
        </w:rPr>
        <w:t xml:space="preserve"> </w:t>
      </w:r>
      <w:proofErr w:type="spellStart"/>
      <w:r w:rsidR="00D27A1A" w:rsidRPr="00E608BD">
        <w:rPr>
          <w:rFonts w:asciiTheme="minorHAnsi" w:hAnsiTheme="minorHAnsi" w:cstheme="minorHAnsi"/>
        </w:rPr>
        <w:t>î</w:t>
      </w:r>
      <w:r w:rsidR="006E3472" w:rsidRPr="00E608BD">
        <w:rPr>
          <w:rFonts w:asciiTheme="minorHAnsi" w:hAnsiTheme="minorHAnsi" w:cstheme="minorHAnsi"/>
        </w:rPr>
        <w:t>n</w:t>
      </w:r>
      <w:proofErr w:type="spellEnd"/>
      <w:r w:rsidR="006E3472" w:rsidRPr="00E608BD">
        <w:rPr>
          <w:rFonts w:asciiTheme="minorHAnsi" w:hAnsiTheme="minorHAnsi" w:cstheme="minorHAnsi"/>
        </w:rPr>
        <w:t xml:space="preserve"> </w:t>
      </w:r>
      <w:proofErr w:type="spellStart"/>
      <w:r w:rsidR="006E3472" w:rsidRPr="00E608BD">
        <w:rPr>
          <w:rFonts w:asciiTheme="minorHAnsi" w:hAnsiTheme="minorHAnsi" w:cstheme="minorHAnsi"/>
        </w:rPr>
        <w:t>cadrul</w:t>
      </w:r>
      <w:proofErr w:type="spellEnd"/>
      <w:r w:rsidR="006E3472" w:rsidRPr="00E608BD">
        <w:rPr>
          <w:rFonts w:asciiTheme="minorHAnsi" w:hAnsiTheme="minorHAnsi" w:cstheme="minorHAnsi"/>
        </w:rPr>
        <w:t xml:space="preserve"> </w:t>
      </w:r>
      <w:proofErr w:type="spellStart"/>
      <w:r w:rsidR="006E3472" w:rsidRPr="00E608BD">
        <w:rPr>
          <w:rFonts w:asciiTheme="minorHAnsi" w:hAnsiTheme="minorHAnsi" w:cstheme="minorHAnsi"/>
        </w:rPr>
        <w:t>proiectului</w:t>
      </w:r>
      <w:bookmarkEnd w:id="4"/>
      <w:proofErr w:type="spellEnd"/>
    </w:p>
    <w:p w14:paraId="6D0B7FBA" w14:textId="49ADDA61" w:rsidR="00D13A09" w:rsidRPr="00B078D9" w:rsidRDefault="00986CB3" w:rsidP="005F6C88">
      <w:pPr>
        <w:jc w:val="both"/>
        <w:rPr>
          <w:rFonts w:asciiTheme="minorHAnsi" w:hAnsiTheme="minorHAnsi" w:cstheme="minorHAnsi"/>
        </w:rPr>
      </w:pPr>
      <w:r w:rsidRPr="00B078D9">
        <w:rPr>
          <w:rFonts w:asciiTheme="minorHAnsi" w:hAnsiTheme="minorHAnsi" w:cstheme="minorHAnsi"/>
        </w:rPr>
        <w:t xml:space="preserve">Beneficiarii de ajutor de </w:t>
      </w:r>
      <w:proofErr w:type="spellStart"/>
      <w:r w:rsidRPr="00B078D9">
        <w:rPr>
          <w:rFonts w:asciiTheme="minorHAnsi" w:hAnsiTheme="minorHAnsi" w:cstheme="minorHAnsi"/>
        </w:rPr>
        <w:t>minimis</w:t>
      </w:r>
      <w:proofErr w:type="spellEnd"/>
      <w:r w:rsidR="007521C7" w:rsidRPr="00B078D9">
        <w:rPr>
          <w:rFonts w:asciiTheme="minorHAnsi" w:hAnsiTheme="minorHAnsi" w:cstheme="minorHAnsi"/>
        </w:rPr>
        <w:t xml:space="preserve"> </w:t>
      </w:r>
      <w:r w:rsidRPr="00B078D9">
        <w:rPr>
          <w:rFonts w:asciiTheme="minorHAnsi" w:hAnsiTheme="minorHAnsi" w:cstheme="minorHAnsi"/>
        </w:rPr>
        <w:t xml:space="preserve">au </w:t>
      </w:r>
      <w:proofErr w:type="spellStart"/>
      <w:r w:rsidRPr="00B078D9">
        <w:rPr>
          <w:rFonts w:asciiTheme="minorHAnsi" w:hAnsiTheme="minorHAnsi" w:cstheme="minorHAnsi"/>
        </w:rPr>
        <w:t>obligatia</w:t>
      </w:r>
      <w:proofErr w:type="spellEnd"/>
      <w:r w:rsidRPr="00B078D9">
        <w:rPr>
          <w:rFonts w:asciiTheme="minorHAnsi" w:hAnsiTheme="minorHAnsi" w:cstheme="minorHAnsi"/>
        </w:rPr>
        <w:t xml:space="preserve"> de a respecta prevederile </w:t>
      </w:r>
      <w:r w:rsidRPr="00B078D9">
        <w:rPr>
          <w:rFonts w:asciiTheme="minorHAnsi" w:hAnsiTheme="minorHAnsi" w:cstheme="minorHAnsi"/>
          <w:b/>
          <w:bCs/>
        </w:rPr>
        <w:t>Ordinului nr</w:t>
      </w:r>
      <w:r w:rsidR="0094647A">
        <w:rPr>
          <w:rFonts w:asciiTheme="minorHAnsi" w:hAnsiTheme="minorHAnsi" w:cstheme="minorHAnsi"/>
          <w:b/>
          <w:bCs/>
        </w:rPr>
        <w:t>.</w:t>
      </w:r>
      <w:r w:rsidR="008977FF">
        <w:rPr>
          <w:rFonts w:asciiTheme="minorHAnsi" w:hAnsiTheme="minorHAnsi" w:cstheme="minorHAnsi"/>
          <w:b/>
          <w:bCs/>
        </w:rPr>
        <w:t xml:space="preserve"> </w:t>
      </w:r>
      <w:r w:rsidRPr="00B078D9">
        <w:rPr>
          <w:rFonts w:asciiTheme="minorHAnsi" w:hAnsiTheme="minorHAnsi" w:cstheme="minorHAnsi"/>
          <w:b/>
          <w:bCs/>
        </w:rPr>
        <w:t>1284</w:t>
      </w:r>
      <w:r w:rsidR="001508D6" w:rsidRPr="00B078D9">
        <w:rPr>
          <w:rFonts w:asciiTheme="minorHAnsi" w:hAnsiTheme="minorHAnsi" w:cstheme="minorHAnsi"/>
          <w:b/>
          <w:bCs/>
        </w:rPr>
        <w:t xml:space="preserve"> din 8 august 2016</w:t>
      </w:r>
      <w:r w:rsidR="001508D6" w:rsidRPr="00B078D9">
        <w:rPr>
          <w:rFonts w:asciiTheme="minorHAnsi" w:hAnsiTheme="minorHAnsi" w:cstheme="minorHAnsi"/>
        </w:rPr>
        <w:t xml:space="preserve"> privind aprobarea Procedurii competitive aplicabile </w:t>
      </w:r>
      <w:proofErr w:type="spellStart"/>
      <w:r w:rsidR="00E26181" w:rsidRPr="00B078D9">
        <w:rPr>
          <w:rFonts w:asciiTheme="minorHAnsi" w:hAnsiTheme="minorHAnsi" w:cstheme="minorHAnsi"/>
        </w:rPr>
        <w:t>solicitantilor</w:t>
      </w:r>
      <w:proofErr w:type="spellEnd"/>
      <w:r w:rsidR="00E26181" w:rsidRPr="00B078D9">
        <w:rPr>
          <w:rFonts w:asciiTheme="minorHAnsi" w:hAnsiTheme="minorHAnsi" w:cstheme="minorHAnsi"/>
        </w:rPr>
        <w:t xml:space="preserve">/beneficiarilor </w:t>
      </w:r>
      <w:proofErr w:type="spellStart"/>
      <w:r w:rsidR="00E26181" w:rsidRPr="00B078D9">
        <w:rPr>
          <w:rFonts w:asciiTheme="minorHAnsi" w:hAnsiTheme="minorHAnsi" w:cstheme="minorHAnsi"/>
        </w:rPr>
        <w:t>privati</w:t>
      </w:r>
      <w:proofErr w:type="spellEnd"/>
      <w:r w:rsidR="00E26181" w:rsidRPr="00B078D9">
        <w:rPr>
          <w:rFonts w:asciiTheme="minorHAnsi" w:hAnsiTheme="minorHAnsi" w:cstheme="minorHAnsi"/>
        </w:rPr>
        <w:t xml:space="preserve"> pentru atribuirea contractelor de furnizare, servicii sau </w:t>
      </w:r>
      <w:proofErr w:type="spellStart"/>
      <w:r w:rsidR="00E26181" w:rsidRPr="00B078D9">
        <w:rPr>
          <w:rFonts w:asciiTheme="minorHAnsi" w:hAnsiTheme="minorHAnsi" w:cstheme="minorHAnsi"/>
        </w:rPr>
        <w:t>lucrari</w:t>
      </w:r>
      <w:proofErr w:type="spellEnd"/>
      <w:r w:rsidR="00E26181" w:rsidRPr="00B078D9">
        <w:rPr>
          <w:rFonts w:asciiTheme="minorHAnsi" w:hAnsiTheme="minorHAnsi" w:cstheme="minorHAnsi"/>
        </w:rPr>
        <w:t xml:space="preserve"> </w:t>
      </w:r>
      <w:proofErr w:type="spellStart"/>
      <w:r w:rsidR="00E26181" w:rsidRPr="00B078D9">
        <w:rPr>
          <w:rFonts w:asciiTheme="minorHAnsi" w:hAnsiTheme="minorHAnsi" w:cstheme="minorHAnsi"/>
        </w:rPr>
        <w:t>finantate</w:t>
      </w:r>
      <w:proofErr w:type="spellEnd"/>
      <w:r w:rsidR="00E26181" w:rsidRPr="00B078D9">
        <w:rPr>
          <w:rFonts w:asciiTheme="minorHAnsi" w:hAnsiTheme="minorHAnsi" w:cstheme="minorHAnsi"/>
        </w:rPr>
        <w:t xml:space="preserve"> din fonduri europene, cu </w:t>
      </w:r>
      <w:proofErr w:type="spellStart"/>
      <w:r w:rsidR="00E26181" w:rsidRPr="00B078D9">
        <w:rPr>
          <w:rFonts w:asciiTheme="minorHAnsi" w:hAnsiTheme="minorHAnsi" w:cstheme="minorHAnsi"/>
        </w:rPr>
        <w:t>modificarile</w:t>
      </w:r>
      <w:proofErr w:type="spellEnd"/>
      <w:r w:rsidR="00E26181" w:rsidRPr="00B078D9">
        <w:rPr>
          <w:rFonts w:asciiTheme="minorHAnsi" w:hAnsiTheme="minorHAnsi" w:cstheme="minorHAnsi"/>
        </w:rPr>
        <w:t xml:space="preserve"> si </w:t>
      </w:r>
      <w:proofErr w:type="spellStart"/>
      <w:r w:rsidR="00E26181" w:rsidRPr="00B078D9">
        <w:rPr>
          <w:rFonts w:asciiTheme="minorHAnsi" w:hAnsiTheme="minorHAnsi" w:cstheme="minorHAnsi"/>
        </w:rPr>
        <w:t>completarile</w:t>
      </w:r>
      <w:proofErr w:type="spellEnd"/>
      <w:r w:rsidR="00E26181" w:rsidRPr="00B078D9">
        <w:rPr>
          <w:rFonts w:asciiTheme="minorHAnsi" w:hAnsiTheme="minorHAnsi" w:cstheme="minorHAnsi"/>
        </w:rPr>
        <w:t xml:space="preserve"> ulterioare.</w:t>
      </w:r>
    </w:p>
    <w:p w14:paraId="0688799A" w14:textId="77777777" w:rsidR="005F6C88" w:rsidRPr="00B078D9" w:rsidRDefault="005F6C88" w:rsidP="005F6C88">
      <w:pPr>
        <w:jc w:val="both"/>
        <w:rPr>
          <w:rFonts w:asciiTheme="minorHAnsi" w:hAnsiTheme="minorHAnsi" w:cstheme="minorHAnsi"/>
          <w:bCs/>
        </w:rPr>
      </w:pPr>
      <w:r w:rsidRPr="00B078D9">
        <w:rPr>
          <w:rFonts w:asciiTheme="minorHAnsi" w:hAnsiTheme="minorHAnsi" w:cstheme="minorHAnsi"/>
          <w:b/>
          <w:bCs/>
        </w:rPr>
        <w:t>Pentru ACHIZIŢIILE DERULATE</w:t>
      </w:r>
      <w:r w:rsidRPr="00B078D9">
        <w:rPr>
          <w:rFonts w:asciiTheme="minorHAnsi" w:hAnsiTheme="minorHAnsi" w:cstheme="minorHAnsi"/>
          <w:bCs/>
        </w:rPr>
        <w:t xml:space="preserve"> în cadrul sprijinului de </w:t>
      </w:r>
      <w:proofErr w:type="spellStart"/>
      <w:r w:rsidRPr="00B078D9">
        <w:rPr>
          <w:rFonts w:asciiTheme="minorHAnsi" w:hAnsiTheme="minorHAnsi" w:cstheme="minorHAnsi"/>
          <w:bCs/>
        </w:rPr>
        <w:t>minimis</w:t>
      </w:r>
      <w:proofErr w:type="spellEnd"/>
      <w:r w:rsidRPr="00B078D9">
        <w:rPr>
          <w:rFonts w:asciiTheme="minorHAnsi" w:hAnsiTheme="minorHAnsi" w:cstheme="minorHAnsi"/>
          <w:bCs/>
        </w:rPr>
        <w:t xml:space="preserve"> este obligatorie întocmirea </w:t>
      </w:r>
      <w:r w:rsidRPr="00B078D9">
        <w:rPr>
          <w:rFonts w:asciiTheme="minorHAnsi" w:hAnsiTheme="minorHAnsi" w:cstheme="minorHAnsi"/>
          <w:b/>
          <w:bCs/>
          <w:u w:val="single"/>
        </w:rPr>
        <w:t xml:space="preserve">dosarului </w:t>
      </w:r>
      <w:proofErr w:type="spellStart"/>
      <w:r w:rsidRPr="00B078D9">
        <w:rPr>
          <w:rFonts w:asciiTheme="minorHAnsi" w:hAnsiTheme="minorHAnsi" w:cstheme="minorHAnsi"/>
          <w:b/>
          <w:bCs/>
          <w:u w:val="single"/>
        </w:rPr>
        <w:t>achiziţiei</w:t>
      </w:r>
      <w:proofErr w:type="spellEnd"/>
      <w:r w:rsidRPr="00B078D9">
        <w:rPr>
          <w:rFonts w:asciiTheme="minorHAnsi" w:hAnsiTheme="minorHAnsi" w:cstheme="minorHAnsi"/>
          <w:bCs/>
        </w:rPr>
        <w:t xml:space="preserve">, </w:t>
      </w:r>
      <w:proofErr w:type="spellStart"/>
      <w:r w:rsidRPr="00B078D9">
        <w:rPr>
          <w:rFonts w:asciiTheme="minorHAnsi" w:hAnsiTheme="minorHAnsi" w:cstheme="minorHAnsi"/>
          <w:bCs/>
        </w:rPr>
        <w:t>componenţa</w:t>
      </w:r>
      <w:proofErr w:type="spellEnd"/>
      <w:r w:rsidRPr="00B078D9">
        <w:rPr>
          <w:rFonts w:asciiTheme="minorHAnsi" w:hAnsiTheme="minorHAnsi" w:cstheme="minorHAnsi"/>
          <w:bCs/>
        </w:rPr>
        <w:t xml:space="preserve"> minimală a acestuia fiind următoarea: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9033"/>
      </w:tblGrid>
      <w:tr w:rsidR="00E03E43" w:rsidRPr="0075559E" w14:paraId="6E7397B7" w14:textId="77777777" w:rsidTr="00F117FA">
        <w:tc>
          <w:tcPr>
            <w:tcW w:w="595" w:type="dxa"/>
          </w:tcPr>
          <w:p w14:paraId="3E61D8FF" w14:textId="77777777" w:rsidR="00E03E43" w:rsidRPr="0075559E" w:rsidRDefault="00E03E43" w:rsidP="00F117FA">
            <w:pPr>
              <w:jc w:val="center"/>
              <w:rPr>
                <w:rFonts w:asciiTheme="minorHAnsi" w:hAnsiTheme="minorHAnsi" w:cstheme="minorHAnsi"/>
                <w:b/>
                <w:bCs/>
                <w:i/>
              </w:rPr>
            </w:pPr>
            <w:r w:rsidRPr="0075559E">
              <w:rPr>
                <w:rFonts w:asciiTheme="minorHAnsi" w:hAnsiTheme="minorHAnsi" w:cstheme="minorHAnsi"/>
                <w:b/>
                <w:bCs/>
                <w:i/>
              </w:rPr>
              <w:t>Nr. Crt.</w:t>
            </w:r>
          </w:p>
        </w:tc>
        <w:tc>
          <w:tcPr>
            <w:tcW w:w="9033" w:type="dxa"/>
          </w:tcPr>
          <w:p w14:paraId="4ACE7BE3" w14:textId="77777777" w:rsidR="00E03E43" w:rsidRPr="0075559E" w:rsidRDefault="00E03E43" w:rsidP="00F117FA">
            <w:pPr>
              <w:jc w:val="center"/>
              <w:rPr>
                <w:rFonts w:asciiTheme="minorHAnsi" w:hAnsiTheme="minorHAnsi" w:cstheme="minorHAnsi"/>
                <w:b/>
                <w:bCs/>
                <w:i/>
              </w:rPr>
            </w:pPr>
            <w:r w:rsidRPr="0075559E">
              <w:rPr>
                <w:rFonts w:asciiTheme="minorHAnsi" w:hAnsiTheme="minorHAnsi" w:cstheme="minorHAnsi"/>
                <w:b/>
                <w:bCs/>
                <w:i/>
              </w:rPr>
              <w:t>DOCUMENTUL</w:t>
            </w:r>
          </w:p>
        </w:tc>
      </w:tr>
      <w:tr w:rsidR="00E03E43" w:rsidRPr="0075559E" w14:paraId="2E905A2E" w14:textId="77777777" w:rsidTr="00F117FA">
        <w:tc>
          <w:tcPr>
            <w:tcW w:w="595" w:type="dxa"/>
          </w:tcPr>
          <w:p w14:paraId="63904908" w14:textId="77777777" w:rsidR="00E03E43" w:rsidRPr="0075559E" w:rsidRDefault="00E03E43" w:rsidP="00F117FA">
            <w:pPr>
              <w:jc w:val="both"/>
              <w:rPr>
                <w:rFonts w:asciiTheme="minorHAnsi" w:hAnsiTheme="minorHAnsi" w:cstheme="minorHAnsi"/>
                <w:bCs/>
              </w:rPr>
            </w:pPr>
            <w:r w:rsidRPr="0075559E">
              <w:rPr>
                <w:rFonts w:asciiTheme="minorHAnsi" w:hAnsiTheme="minorHAnsi" w:cstheme="minorHAnsi"/>
                <w:bCs/>
              </w:rPr>
              <w:t>1</w:t>
            </w:r>
          </w:p>
        </w:tc>
        <w:tc>
          <w:tcPr>
            <w:tcW w:w="9033" w:type="dxa"/>
          </w:tcPr>
          <w:p w14:paraId="314E93FF" w14:textId="77777777" w:rsidR="00E03E43" w:rsidRPr="0075559E" w:rsidRDefault="00E03E43" w:rsidP="00F117FA">
            <w:pPr>
              <w:pStyle w:val="NoSpacing"/>
              <w:rPr>
                <w:rFonts w:asciiTheme="minorHAnsi" w:hAnsiTheme="minorHAnsi" w:cstheme="minorHAnsi"/>
                <w:bCs/>
              </w:rPr>
            </w:pPr>
            <w:r w:rsidRPr="0075559E">
              <w:rPr>
                <w:rFonts w:asciiTheme="minorHAnsi" w:hAnsiTheme="minorHAnsi" w:cstheme="minorHAnsi"/>
              </w:rPr>
              <w:t xml:space="preserve">Notă privind determinarea valorii estimate </w:t>
            </w:r>
            <w:r w:rsidRPr="00D468AA">
              <w:rPr>
                <w:rFonts w:asciiTheme="minorHAnsi" w:hAnsiTheme="minorHAnsi" w:cstheme="minorHAnsi"/>
                <w:bCs/>
                <w:i/>
                <w:iCs/>
                <w:color w:val="EE0000"/>
              </w:rPr>
              <w:t>(</w:t>
            </w:r>
            <w:r w:rsidRPr="00D468AA">
              <w:rPr>
                <w:rFonts w:asciiTheme="minorHAnsi" w:hAnsiTheme="minorHAnsi" w:cstheme="minorHAnsi"/>
                <w:b/>
                <w:bCs/>
                <w:i/>
                <w:iCs/>
                <w:color w:val="EE0000"/>
              </w:rPr>
              <w:t>Anexa 3</w:t>
            </w:r>
            <w:r w:rsidRPr="00D468AA">
              <w:rPr>
                <w:rFonts w:asciiTheme="minorHAnsi" w:hAnsiTheme="minorHAnsi" w:cstheme="minorHAnsi"/>
                <w:bCs/>
                <w:i/>
                <w:iCs/>
                <w:color w:val="EE0000"/>
              </w:rPr>
              <w:t>)</w:t>
            </w:r>
          </w:p>
        </w:tc>
      </w:tr>
      <w:tr w:rsidR="00E03E43" w:rsidRPr="0075559E" w14:paraId="445661DA" w14:textId="77777777" w:rsidTr="00F117FA">
        <w:tc>
          <w:tcPr>
            <w:tcW w:w="595" w:type="dxa"/>
          </w:tcPr>
          <w:p w14:paraId="72E0678E" w14:textId="77777777" w:rsidR="00E03E43" w:rsidRPr="0075559E" w:rsidRDefault="00E03E43" w:rsidP="00F117FA">
            <w:pPr>
              <w:jc w:val="both"/>
              <w:rPr>
                <w:rFonts w:asciiTheme="minorHAnsi" w:hAnsiTheme="minorHAnsi" w:cstheme="minorHAnsi"/>
                <w:bCs/>
              </w:rPr>
            </w:pPr>
            <w:r w:rsidRPr="0075559E">
              <w:rPr>
                <w:rFonts w:asciiTheme="minorHAnsi" w:hAnsiTheme="minorHAnsi" w:cstheme="minorHAnsi"/>
                <w:bCs/>
              </w:rPr>
              <w:t>2</w:t>
            </w:r>
          </w:p>
        </w:tc>
        <w:tc>
          <w:tcPr>
            <w:tcW w:w="9033" w:type="dxa"/>
          </w:tcPr>
          <w:p w14:paraId="25F1B26A" w14:textId="77777777" w:rsidR="00E03E43" w:rsidRPr="0075559E" w:rsidRDefault="00E03E43" w:rsidP="00F117FA">
            <w:pPr>
              <w:jc w:val="both"/>
              <w:rPr>
                <w:rFonts w:asciiTheme="minorHAnsi" w:hAnsiTheme="minorHAnsi" w:cstheme="minorHAnsi"/>
                <w:bCs/>
              </w:rPr>
            </w:pPr>
            <w:r w:rsidRPr="0075559E">
              <w:rPr>
                <w:rFonts w:asciiTheme="minorHAnsi" w:hAnsiTheme="minorHAnsi" w:cstheme="minorHAnsi"/>
                <w:bCs/>
              </w:rPr>
              <w:t xml:space="preserve">Cerere de ofertă </w:t>
            </w:r>
            <w:r w:rsidRPr="00D468AA">
              <w:rPr>
                <w:rFonts w:asciiTheme="minorHAnsi" w:hAnsiTheme="minorHAnsi" w:cstheme="minorHAnsi"/>
                <w:b/>
                <w:i/>
                <w:iCs/>
                <w:color w:val="EE0000"/>
              </w:rPr>
              <w:t>(An</w:t>
            </w:r>
            <w:r w:rsidRPr="0075559E">
              <w:rPr>
                <w:rFonts w:asciiTheme="minorHAnsi" w:hAnsiTheme="minorHAnsi" w:cstheme="minorHAnsi"/>
                <w:b/>
                <w:bCs/>
                <w:i/>
                <w:color w:val="EE0000"/>
              </w:rPr>
              <w:t>exa 4</w:t>
            </w:r>
            <w:r w:rsidRPr="0075559E">
              <w:rPr>
                <w:rFonts w:asciiTheme="minorHAnsi" w:hAnsiTheme="minorHAnsi" w:cstheme="minorHAnsi"/>
                <w:bCs/>
                <w:color w:val="EE0000"/>
              </w:rPr>
              <w:t>)</w:t>
            </w:r>
            <w:r w:rsidRPr="0075559E">
              <w:rPr>
                <w:rFonts w:asciiTheme="minorHAnsi" w:hAnsiTheme="minorHAnsi" w:cstheme="minorHAnsi"/>
                <w:bCs/>
              </w:rPr>
              <w:t xml:space="preserve"> sau Cercetare de </w:t>
            </w:r>
            <w:proofErr w:type="spellStart"/>
            <w:r w:rsidRPr="0075559E">
              <w:rPr>
                <w:rFonts w:asciiTheme="minorHAnsi" w:hAnsiTheme="minorHAnsi" w:cstheme="minorHAnsi"/>
                <w:bCs/>
              </w:rPr>
              <w:t>piaţă</w:t>
            </w:r>
            <w:proofErr w:type="spellEnd"/>
            <w:r w:rsidRPr="0075559E">
              <w:rPr>
                <w:rFonts w:asciiTheme="minorHAnsi" w:hAnsiTheme="minorHAnsi" w:cstheme="minorHAnsi"/>
                <w:bCs/>
              </w:rPr>
              <w:t xml:space="preserve"> cu minim 3 oferte</w:t>
            </w:r>
            <w:r>
              <w:rPr>
                <w:rFonts w:asciiTheme="minorHAnsi" w:hAnsiTheme="minorHAnsi" w:cstheme="minorHAnsi"/>
                <w:bCs/>
              </w:rPr>
              <w:t xml:space="preserve"> </w:t>
            </w:r>
            <w:r w:rsidRPr="00992A8E">
              <w:rPr>
                <w:rFonts w:asciiTheme="minorHAnsi" w:hAnsiTheme="minorHAnsi" w:cstheme="minorHAnsi"/>
                <w:b/>
                <w:i/>
                <w:iCs/>
                <w:color w:val="EE0000"/>
              </w:rPr>
              <w:t>(Anexa 4.1)</w:t>
            </w:r>
          </w:p>
        </w:tc>
      </w:tr>
      <w:tr w:rsidR="00E03E43" w:rsidRPr="0075559E" w14:paraId="6D4AF72C" w14:textId="77777777" w:rsidTr="00F117FA">
        <w:tc>
          <w:tcPr>
            <w:tcW w:w="595" w:type="dxa"/>
          </w:tcPr>
          <w:p w14:paraId="40F4BDC4" w14:textId="77777777" w:rsidR="00E03E43" w:rsidRPr="0075559E" w:rsidRDefault="00E03E43" w:rsidP="00F117FA">
            <w:pPr>
              <w:jc w:val="both"/>
              <w:rPr>
                <w:rFonts w:asciiTheme="minorHAnsi" w:hAnsiTheme="minorHAnsi" w:cstheme="minorHAnsi"/>
                <w:bCs/>
              </w:rPr>
            </w:pPr>
            <w:r w:rsidRPr="0075559E">
              <w:rPr>
                <w:rFonts w:asciiTheme="minorHAnsi" w:hAnsiTheme="minorHAnsi" w:cstheme="minorHAnsi"/>
                <w:bCs/>
              </w:rPr>
              <w:t>3</w:t>
            </w:r>
          </w:p>
        </w:tc>
        <w:tc>
          <w:tcPr>
            <w:tcW w:w="9033" w:type="dxa"/>
          </w:tcPr>
          <w:p w14:paraId="0820CC51" w14:textId="77777777" w:rsidR="00E03E43" w:rsidRPr="0075559E" w:rsidRDefault="00E03E43" w:rsidP="00F117FA">
            <w:pPr>
              <w:jc w:val="both"/>
              <w:rPr>
                <w:rFonts w:asciiTheme="minorHAnsi" w:hAnsiTheme="minorHAnsi" w:cstheme="minorHAnsi"/>
                <w:bCs/>
              </w:rPr>
            </w:pPr>
            <w:proofErr w:type="spellStart"/>
            <w:r>
              <w:rPr>
                <w:rFonts w:asciiTheme="minorHAnsi" w:hAnsiTheme="minorHAnsi" w:cstheme="minorHAnsi"/>
                <w:bCs/>
              </w:rPr>
              <w:t>Declaratie</w:t>
            </w:r>
            <w:proofErr w:type="spellEnd"/>
            <w:r>
              <w:rPr>
                <w:rFonts w:asciiTheme="minorHAnsi" w:hAnsiTheme="minorHAnsi" w:cstheme="minorHAnsi"/>
                <w:bCs/>
              </w:rPr>
              <w:t xml:space="preserve"> conflict de interese </w:t>
            </w:r>
            <w:r w:rsidRPr="00322E9B">
              <w:rPr>
                <w:rFonts w:asciiTheme="minorHAnsi" w:hAnsiTheme="minorHAnsi" w:cstheme="minorHAnsi"/>
                <w:b/>
                <w:i/>
                <w:iCs/>
                <w:color w:val="EE0000"/>
              </w:rPr>
              <w:t>(Anexa 4.2)</w:t>
            </w:r>
          </w:p>
        </w:tc>
      </w:tr>
      <w:tr w:rsidR="00E03E43" w:rsidRPr="0075559E" w14:paraId="4ACE2D9D" w14:textId="77777777" w:rsidTr="00F117FA">
        <w:tc>
          <w:tcPr>
            <w:tcW w:w="595" w:type="dxa"/>
          </w:tcPr>
          <w:p w14:paraId="6FF93237" w14:textId="77777777" w:rsidR="00E03E43" w:rsidRPr="0075559E" w:rsidRDefault="00E03E43" w:rsidP="00F117FA">
            <w:pPr>
              <w:jc w:val="both"/>
              <w:rPr>
                <w:rFonts w:asciiTheme="minorHAnsi" w:hAnsiTheme="minorHAnsi" w:cstheme="minorHAnsi"/>
                <w:bCs/>
              </w:rPr>
            </w:pPr>
            <w:r w:rsidRPr="0075559E">
              <w:rPr>
                <w:rFonts w:asciiTheme="minorHAnsi" w:hAnsiTheme="minorHAnsi" w:cstheme="minorHAnsi"/>
                <w:bCs/>
              </w:rPr>
              <w:t>4</w:t>
            </w:r>
          </w:p>
        </w:tc>
        <w:tc>
          <w:tcPr>
            <w:tcW w:w="9033" w:type="dxa"/>
          </w:tcPr>
          <w:p w14:paraId="46086316" w14:textId="77777777" w:rsidR="00E03E43" w:rsidRPr="0075559E" w:rsidRDefault="00E03E43" w:rsidP="00F117FA">
            <w:pPr>
              <w:jc w:val="both"/>
              <w:rPr>
                <w:rFonts w:asciiTheme="minorHAnsi" w:hAnsiTheme="minorHAnsi" w:cstheme="minorHAnsi"/>
                <w:bCs/>
              </w:rPr>
            </w:pPr>
            <w:r w:rsidRPr="0075559E">
              <w:rPr>
                <w:rFonts w:asciiTheme="minorHAnsi" w:hAnsiTheme="minorHAnsi" w:cstheme="minorHAnsi"/>
                <w:bCs/>
              </w:rPr>
              <w:t>Nota privind alegerea furnizorului</w:t>
            </w:r>
            <w:r>
              <w:rPr>
                <w:rFonts w:asciiTheme="minorHAnsi" w:hAnsiTheme="minorHAnsi" w:cstheme="minorHAnsi"/>
                <w:bCs/>
              </w:rPr>
              <w:t xml:space="preserve"> </w:t>
            </w:r>
            <w:r w:rsidRPr="0075559E">
              <w:rPr>
                <w:rFonts w:asciiTheme="minorHAnsi" w:hAnsiTheme="minorHAnsi" w:cstheme="minorHAnsi"/>
                <w:b/>
                <w:bCs/>
                <w:i/>
                <w:color w:val="EE0000"/>
              </w:rPr>
              <w:t>(Anexa 5)</w:t>
            </w:r>
          </w:p>
        </w:tc>
      </w:tr>
      <w:tr w:rsidR="00E03E43" w:rsidRPr="0075559E" w14:paraId="750F612D" w14:textId="77777777" w:rsidTr="00F117FA">
        <w:tc>
          <w:tcPr>
            <w:tcW w:w="595" w:type="dxa"/>
          </w:tcPr>
          <w:p w14:paraId="62B8CC14" w14:textId="77777777" w:rsidR="00E03E43" w:rsidRPr="0075559E" w:rsidRDefault="00E03E43" w:rsidP="00F117FA">
            <w:pPr>
              <w:jc w:val="both"/>
              <w:rPr>
                <w:rFonts w:asciiTheme="minorHAnsi" w:hAnsiTheme="minorHAnsi" w:cstheme="minorHAnsi"/>
                <w:bCs/>
              </w:rPr>
            </w:pPr>
            <w:r w:rsidRPr="0075559E">
              <w:rPr>
                <w:rFonts w:asciiTheme="minorHAnsi" w:hAnsiTheme="minorHAnsi" w:cstheme="minorHAnsi"/>
                <w:bCs/>
              </w:rPr>
              <w:t>5</w:t>
            </w:r>
          </w:p>
        </w:tc>
        <w:tc>
          <w:tcPr>
            <w:tcW w:w="9033" w:type="dxa"/>
          </w:tcPr>
          <w:p w14:paraId="667A189E" w14:textId="77777777" w:rsidR="00E03E43" w:rsidRPr="0075559E" w:rsidRDefault="00E03E43" w:rsidP="00F117FA">
            <w:pPr>
              <w:jc w:val="both"/>
              <w:rPr>
                <w:rFonts w:asciiTheme="minorHAnsi" w:hAnsiTheme="minorHAnsi" w:cstheme="minorHAnsi"/>
                <w:bCs/>
              </w:rPr>
            </w:pPr>
            <w:r w:rsidRPr="0075559E">
              <w:rPr>
                <w:rFonts w:asciiTheme="minorHAnsi" w:hAnsiTheme="minorHAnsi" w:cstheme="minorHAnsi"/>
                <w:bCs/>
              </w:rPr>
              <w:t xml:space="preserve">Contractul de </w:t>
            </w:r>
            <w:proofErr w:type="spellStart"/>
            <w:r w:rsidRPr="0075559E">
              <w:rPr>
                <w:rFonts w:asciiTheme="minorHAnsi" w:hAnsiTheme="minorHAnsi" w:cstheme="minorHAnsi"/>
                <w:bCs/>
              </w:rPr>
              <w:t>achiziţie</w:t>
            </w:r>
            <w:proofErr w:type="spellEnd"/>
            <w:r w:rsidRPr="0075559E">
              <w:rPr>
                <w:rFonts w:asciiTheme="minorHAnsi" w:hAnsiTheme="minorHAnsi" w:cstheme="minorHAnsi"/>
                <w:bCs/>
              </w:rPr>
              <w:t xml:space="preserve"> (Anexe:</w:t>
            </w:r>
            <w:r>
              <w:rPr>
                <w:rFonts w:asciiTheme="minorHAnsi" w:hAnsiTheme="minorHAnsi" w:cstheme="minorHAnsi"/>
                <w:bCs/>
              </w:rPr>
              <w:t xml:space="preserve"> </w:t>
            </w:r>
            <w:r w:rsidRPr="0075559E">
              <w:rPr>
                <w:rFonts w:asciiTheme="minorHAnsi" w:hAnsiTheme="minorHAnsi" w:cstheme="minorHAnsi"/>
                <w:bCs/>
              </w:rPr>
              <w:t xml:space="preserve">Oferta tehnică, Oferta financiară, Grafic livrare, etc.) </w:t>
            </w:r>
            <w:r w:rsidRPr="00D468AA">
              <w:rPr>
                <w:rFonts w:asciiTheme="minorHAnsi" w:hAnsiTheme="minorHAnsi" w:cstheme="minorHAnsi"/>
                <w:b/>
                <w:i/>
                <w:iCs/>
                <w:color w:val="EE0000"/>
              </w:rPr>
              <w:t>(</w:t>
            </w:r>
            <w:r w:rsidRPr="0075559E">
              <w:rPr>
                <w:rFonts w:asciiTheme="minorHAnsi" w:hAnsiTheme="minorHAnsi" w:cstheme="minorHAnsi"/>
                <w:b/>
                <w:i/>
                <w:iCs/>
                <w:color w:val="EE0000"/>
              </w:rPr>
              <w:t>Anexa 6)</w:t>
            </w:r>
            <w:r w:rsidRPr="00915E74">
              <w:rPr>
                <w:rFonts w:asciiTheme="minorHAnsi" w:hAnsiTheme="minorHAnsi" w:cstheme="minorHAnsi"/>
                <w:b/>
                <w:i/>
                <w:iCs/>
                <w:color w:val="EE0000"/>
                <w:lang w:val="pt-BR"/>
              </w:rPr>
              <w:t>*</w:t>
            </w:r>
          </w:p>
        </w:tc>
      </w:tr>
      <w:tr w:rsidR="00E03E43" w:rsidRPr="0075559E" w14:paraId="5A34EB84" w14:textId="77777777" w:rsidTr="00F117FA">
        <w:tc>
          <w:tcPr>
            <w:tcW w:w="595" w:type="dxa"/>
          </w:tcPr>
          <w:p w14:paraId="6A0FFE3F" w14:textId="77777777" w:rsidR="00E03E43" w:rsidRPr="0075559E" w:rsidRDefault="00E03E43" w:rsidP="00F117FA">
            <w:pPr>
              <w:jc w:val="both"/>
              <w:rPr>
                <w:rFonts w:asciiTheme="minorHAnsi" w:hAnsiTheme="minorHAnsi" w:cstheme="minorHAnsi"/>
                <w:bCs/>
              </w:rPr>
            </w:pPr>
            <w:r w:rsidRPr="0075559E">
              <w:rPr>
                <w:rFonts w:asciiTheme="minorHAnsi" w:hAnsiTheme="minorHAnsi" w:cstheme="minorHAnsi"/>
                <w:bCs/>
              </w:rPr>
              <w:t>6</w:t>
            </w:r>
          </w:p>
        </w:tc>
        <w:tc>
          <w:tcPr>
            <w:tcW w:w="9033" w:type="dxa"/>
          </w:tcPr>
          <w:p w14:paraId="02999D51" w14:textId="77777777" w:rsidR="00E03E43" w:rsidRPr="0075559E" w:rsidRDefault="00E03E43" w:rsidP="00F117FA">
            <w:pPr>
              <w:jc w:val="both"/>
              <w:rPr>
                <w:rFonts w:asciiTheme="minorHAnsi" w:hAnsiTheme="minorHAnsi" w:cstheme="minorHAnsi"/>
                <w:bCs/>
              </w:rPr>
            </w:pPr>
            <w:r w:rsidRPr="0075559E">
              <w:rPr>
                <w:rFonts w:asciiTheme="minorHAnsi" w:hAnsiTheme="minorHAnsi" w:cstheme="minorHAnsi"/>
                <w:bCs/>
              </w:rPr>
              <w:t xml:space="preserve">Proces verbal de </w:t>
            </w:r>
            <w:proofErr w:type="spellStart"/>
            <w:r w:rsidRPr="0075559E">
              <w:rPr>
                <w:rFonts w:asciiTheme="minorHAnsi" w:hAnsiTheme="minorHAnsi" w:cstheme="minorHAnsi"/>
                <w:bCs/>
              </w:rPr>
              <w:t>recepţie</w:t>
            </w:r>
            <w:proofErr w:type="spellEnd"/>
            <w:r w:rsidRPr="0075559E">
              <w:rPr>
                <w:rFonts w:asciiTheme="minorHAnsi" w:hAnsiTheme="minorHAnsi" w:cstheme="minorHAnsi"/>
                <w:bCs/>
              </w:rPr>
              <w:t>,</w:t>
            </w:r>
            <w:r w:rsidRPr="00D468AA">
              <w:rPr>
                <w:rFonts w:asciiTheme="minorHAnsi" w:hAnsiTheme="minorHAnsi" w:cstheme="minorHAnsi"/>
                <w:b/>
                <w:i/>
                <w:iCs/>
              </w:rPr>
              <w:t xml:space="preserve"> </w:t>
            </w:r>
            <w:r w:rsidRPr="00D468AA">
              <w:rPr>
                <w:rFonts w:asciiTheme="minorHAnsi" w:hAnsiTheme="minorHAnsi" w:cstheme="minorHAnsi"/>
                <w:b/>
                <w:i/>
                <w:iCs/>
                <w:color w:val="EE0000"/>
              </w:rPr>
              <w:t>(</w:t>
            </w:r>
            <w:r w:rsidRPr="0075559E">
              <w:rPr>
                <w:rFonts w:asciiTheme="minorHAnsi" w:hAnsiTheme="minorHAnsi" w:cstheme="minorHAnsi"/>
                <w:b/>
                <w:bCs/>
                <w:i/>
                <w:color w:val="EE0000"/>
              </w:rPr>
              <w:t>Anexa 7</w:t>
            </w:r>
            <w:r w:rsidRPr="0075559E">
              <w:rPr>
                <w:rFonts w:asciiTheme="minorHAnsi" w:hAnsiTheme="minorHAnsi" w:cstheme="minorHAnsi"/>
                <w:bCs/>
                <w:color w:val="EE0000"/>
              </w:rPr>
              <w:t>)</w:t>
            </w:r>
            <w:r w:rsidRPr="009F006F">
              <w:rPr>
                <w:rFonts w:asciiTheme="minorHAnsi" w:hAnsiTheme="minorHAnsi" w:cstheme="minorHAnsi"/>
                <w:bCs/>
                <w:color w:val="EE0000"/>
                <w:lang w:val="pt-BR"/>
              </w:rPr>
              <w:t xml:space="preserve"> </w:t>
            </w:r>
            <w:r w:rsidRPr="009F006F">
              <w:rPr>
                <w:rFonts w:asciiTheme="minorHAnsi" w:hAnsiTheme="minorHAnsi" w:cstheme="minorHAnsi"/>
                <w:b/>
                <w:color w:val="EE0000"/>
                <w:lang w:val="pt-BR"/>
              </w:rPr>
              <w:t>*</w:t>
            </w:r>
          </w:p>
        </w:tc>
      </w:tr>
      <w:tr w:rsidR="00B51A46" w:rsidRPr="0075559E" w14:paraId="4EFBD24D" w14:textId="77777777" w:rsidTr="00F117FA">
        <w:tc>
          <w:tcPr>
            <w:tcW w:w="595" w:type="dxa"/>
          </w:tcPr>
          <w:p w14:paraId="14E96E4A" w14:textId="5FE85BF8" w:rsidR="00B51A46" w:rsidRPr="0075559E" w:rsidRDefault="00B51A46" w:rsidP="00B51A46">
            <w:pPr>
              <w:jc w:val="both"/>
              <w:rPr>
                <w:rFonts w:asciiTheme="minorHAnsi" w:hAnsiTheme="minorHAnsi" w:cstheme="minorHAnsi"/>
                <w:bCs/>
              </w:rPr>
            </w:pPr>
            <w:r w:rsidRPr="0075559E">
              <w:rPr>
                <w:rFonts w:asciiTheme="minorHAnsi" w:hAnsiTheme="minorHAnsi" w:cstheme="minorHAnsi"/>
                <w:bCs/>
              </w:rPr>
              <w:t>6</w:t>
            </w:r>
          </w:p>
        </w:tc>
        <w:tc>
          <w:tcPr>
            <w:tcW w:w="9033" w:type="dxa"/>
          </w:tcPr>
          <w:p w14:paraId="5A38C574" w14:textId="701D20B8" w:rsidR="00B51A46" w:rsidRPr="0075559E" w:rsidRDefault="00B51A46" w:rsidP="00B51A46">
            <w:pPr>
              <w:jc w:val="both"/>
              <w:rPr>
                <w:rFonts w:asciiTheme="minorHAnsi" w:hAnsiTheme="minorHAnsi" w:cstheme="minorHAnsi"/>
                <w:bCs/>
              </w:rPr>
            </w:pPr>
            <w:r w:rsidRPr="0075559E">
              <w:rPr>
                <w:rFonts w:asciiTheme="minorHAnsi" w:hAnsiTheme="minorHAnsi" w:cstheme="minorHAnsi"/>
                <w:bCs/>
              </w:rPr>
              <w:t xml:space="preserve">Proces verbal de punere în </w:t>
            </w:r>
            <w:proofErr w:type="spellStart"/>
            <w:r w:rsidRPr="0075559E">
              <w:rPr>
                <w:rFonts w:asciiTheme="minorHAnsi" w:hAnsiTheme="minorHAnsi" w:cstheme="minorHAnsi"/>
                <w:bCs/>
              </w:rPr>
              <w:t>funcţiune</w:t>
            </w:r>
            <w:proofErr w:type="spellEnd"/>
            <w:r w:rsidRPr="0075559E">
              <w:rPr>
                <w:rFonts w:asciiTheme="minorHAnsi" w:hAnsiTheme="minorHAnsi" w:cstheme="minorHAnsi"/>
                <w:bCs/>
              </w:rPr>
              <w:t xml:space="preserve"> </w:t>
            </w:r>
            <w:r w:rsidRPr="0075559E">
              <w:rPr>
                <w:rFonts w:asciiTheme="minorHAnsi" w:hAnsiTheme="minorHAnsi" w:cstheme="minorHAnsi"/>
                <w:bCs/>
                <w:color w:val="EE0000"/>
              </w:rPr>
              <w:t>(</w:t>
            </w:r>
            <w:r w:rsidRPr="0075559E">
              <w:rPr>
                <w:rFonts w:asciiTheme="minorHAnsi" w:hAnsiTheme="minorHAnsi" w:cstheme="minorHAnsi"/>
                <w:b/>
                <w:bCs/>
                <w:i/>
                <w:color w:val="EE0000"/>
              </w:rPr>
              <w:t>Anexa 8</w:t>
            </w:r>
            <w:r w:rsidRPr="0075559E">
              <w:rPr>
                <w:rFonts w:asciiTheme="minorHAnsi" w:hAnsiTheme="minorHAnsi" w:cstheme="minorHAnsi"/>
                <w:bCs/>
                <w:color w:val="EE0000"/>
              </w:rPr>
              <w:t>)</w:t>
            </w:r>
            <w:r w:rsidRPr="000618B2">
              <w:rPr>
                <w:rFonts w:asciiTheme="minorHAnsi" w:hAnsiTheme="minorHAnsi" w:cstheme="minorHAnsi"/>
                <w:b/>
                <w:color w:val="EE0000"/>
                <w:lang w:val="pt-BR"/>
              </w:rPr>
              <w:t>*</w:t>
            </w:r>
          </w:p>
        </w:tc>
      </w:tr>
    </w:tbl>
    <w:p w14:paraId="02711362" w14:textId="2C83BCBC" w:rsidR="005F6C88" w:rsidRPr="001346E4" w:rsidRDefault="005F6C88" w:rsidP="005F6C88">
      <w:pPr>
        <w:pStyle w:val="NoSpacing"/>
        <w:tabs>
          <w:tab w:val="left" w:pos="993"/>
        </w:tabs>
        <w:spacing w:line="360" w:lineRule="auto"/>
        <w:ind w:firstLine="709"/>
        <w:jc w:val="both"/>
        <w:rPr>
          <w:rFonts w:asciiTheme="minorHAnsi" w:hAnsiTheme="minorHAnsi" w:cstheme="minorHAnsi"/>
          <w:b/>
          <w:i/>
        </w:rPr>
      </w:pPr>
      <w:r w:rsidRPr="001346E4">
        <w:rPr>
          <w:rFonts w:asciiTheme="minorHAnsi" w:hAnsiTheme="minorHAnsi" w:cstheme="minorHAnsi"/>
          <w:b/>
          <w:i/>
        </w:rPr>
        <w:t>* dac</w:t>
      </w:r>
      <w:r w:rsidR="0075559E" w:rsidRPr="001346E4">
        <w:rPr>
          <w:rFonts w:asciiTheme="minorHAnsi" w:hAnsiTheme="minorHAnsi" w:cstheme="minorHAnsi"/>
          <w:b/>
          <w:i/>
        </w:rPr>
        <w:t>ă</w:t>
      </w:r>
      <w:r w:rsidRPr="001346E4">
        <w:rPr>
          <w:rFonts w:asciiTheme="minorHAnsi" w:hAnsiTheme="minorHAnsi" w:cstheme="minorHAnsi"/>
          <w:b/>
          <w:i/>
        </w:rPr>
        <w:t xml:space="preserve"> este cazul, </w:t>
      </w:r>
      <w:r w:rsidR="0075559E" w:rsidRPr="001346E4">
        <w:rPr>
          <w:rFonts w:asciiTheme="minorHAnsi" w:hAnsiTheme="minorHAnsi" w:cstheme="minorHAnsi"/>
          <w:b/>
          <w:i/>
        </w:rPr>
        <w:t>î</w:t>
      </w:r>
      <w:r w:rsidRPr="001346E4">
        <w:rPr>
          <w:rFonts w:asciiTheme="minorHAnsi" w:hAnsiTheme="minorHAnsi" w:cstheme="minorHAnsi"/>
          <w:b/>
          <w:i/>
        </w:rPr>
        <w:t>n fun</w:t>
      </w:r>
      <w:r w:rsidR="00B279EC" w:rsidRPr="001346E4">
        <w:rPr>
          <w:rFonts w:asciiTheme="minorHAnsi" w:hAnsiTheme="minorHAnsi" w:cstheme="minorHAnsi"/>
          <w:b/>
          <w:i/>
        </w:rPr>
        <w:t>c</w:t>
      </w:r>
      <w:r w:rsidR="0075559E" w:rsidRPr="001346E4">
        <w:rPr>
          <w:rFonts w:asciiTheme="minorHAnsi" w:hAnsiTheme="minorHAnsi" w:cstheme="minorHAnsi"/>
          <w:b/>
          <w:i/>
        </w:rPr>
        <w:t>ț</w:t>
      </w:r>
      <w:r w:rsidRPr="001346E4">
        <w:rPr>
          <w:rFonts w:asciiTheme="minorHAnsi" w:hAnsiTheme="minorHAnsi" w:cstheme="minorHAnsi"/>
          <w:b/>
          <w:i/>
        </w:rPr>
        <w:t>ie de achizi</w:t>
      </w:r>
      <w:r w:rsidR="0075559E" w:rsidRPr="001346E4">
        <w:rPr>
          <w:rFonts w:asciiTheme="minorHAnsi" w:hAnsiTheme="minorHAnsi" w:cstheme="minorHAnsi"/>
          <w:b/>
          <w:i/>
        </w:rPr>
        <w:t>ț</w:t>
      </w:r>
      <w:r w:rsidRPr="001346E4">
        <w:rPr>
          <w:rFonts w:asciiTheme="minorHAnsi" w:hAnsiTheme="minorHAnsi" w:cstheme="minorHAnsi"/>
          <w:b/>
          <w:i/>
        </w:rPr>
        <w:t>ia efectuat</w:t>
      </w:r>
      <w:r w:rsidR="0075559E" w:rsidRPr="001346E4">
        <w:rPr>
          <w:rFonts w:asciiTheme="minorHAnsi" w:hAnsiTheme="minorHAnsi" w:cstheme="minorHAnsi"/>
          <w:b/>
          <w:i/>
        </w:rPr>
        <w:t>ă</w:t>
      </w:r>
    </w:p>
    <w:p w14:paraId="3106C27A" w14:textId="77777777" w:rsidR="00594AB2" w:rsidRPr="001346E4" w:rsidRDefault="0094647A" w:rsidP="00594AB2">
      <w:pPr>
        <w:pStyle w:val="NoSpacing"/>
        <w:tabs>
          <w:tab w:val="left" w:pos="993"/>
        </w:tabs>
        <w:jc w:val="both"/>
        <w:rPr>
          <w:rFonts w:asciiTheme="minorHAnsi" w:hAnsiTheme="minorHAnsi" w:cstheme="minorHAnsi"/>
          <w:b/>
          <w:i/>
        </w:rPr>
      </w:pPr>
      <w:r w:rsidRPr="001346E4">
        <w:rPr>
          <w:rFonts w:asciiTheme="minorHAnsi" w:hAnsiTheme="minorHAnsi" w:cstheme="minorHAnsi"/>
          <w:b/>
          <w:i/>
        </w:rPr>
        <w:t xml:space="preserve">Beneficiarii au obligația de a întocmi dosarele de achiziții pentru cheltuielile efectuate atât din ajutorul de </w:t>
      </w:r>
      <w:proofErr w:type="spellStart"/>
      <w:r w:rsidRPr="001346E4">
        <w:rPr>
          <w:rFonts w:asciiTheme="minorHAnsi" w:hAnsiTheme="minorHAnsi" w:cstheme="minorHAnsi"/>
          <w:b/>
          <w:i/>
        </w:rPr>
        <w:t>minimis</w:t>
      </w:r>
      <w:proofErr w:type="spellEnd"/>
      <w:r w:rsidRPr="001346E4">
        <w:rPr>
          <w:rFonts w:asciiTheme="minorHAnsi" w:hAnsiTheme="minorHAnsi" w:cstheme="minorHAnsi"/>
          <w:b/>
          <w:i/>
        </w:rPr>
        <w:t>, cât și din cofinanțarea declarată în bugetul planului de afaceri, în conformitate cu prevederile Ordinului nr. 1284/08.08.2016</w:t>
      </w:r>
      <w:r w:rsidR="00594AB2" w:rsidRPr="001346E4">
        <w:rPr>
          <w:rFonts w:asciiTheme="minorHAnsi" w:hAnsiTheme="minorHAnsi" w:cstheme="minorHAnsi"/>
          <w:b/>
          <w:i/>
        </w:rPr>
        <w:t xml:space="preserve">, respectiv prevederile Legii nr 98_2016 privind </w:t>
      </w:r>
      <w:proofErr w:type="spellStart"/>
      <w:r w:rsidR="00594AB2" w:rsidRPr="001346E4">
        <w:rPr>
          <w:rFonts w:asciiTheme="minorHAnsi" w:hAnsiTheme="minorHAnsi" w:cstheme="minorHAnsi"/>
          <w:b/>
          <w:i/>
        </w:rPr>
        <w:t>achizitiile</w:t>
      </w:r>
      <w:proofErr w:type="spellEnd"/>
      <w:r w:rsidR="00594AB2" w:rsidRPr="001346E4">
        <w:rPr>
          <w:rFonts w:asciiTheme="minorHAnsi" w:hAnsiTheme="minorHAnsi" w:cstheme="minorHAnsi"/>
          <w:b/>
          <w:i/>
        </w:rPr>
        <w:t xml:space="preserve"> publice.</w:t>
      </w:r>
    </w:p>
    <w:p w14:paraId="6B5F8827" w14:textId="77777777" w:rsidR="00594AB2" w:rsidRPr="00594AB2" w:rsidRDefault="00594AB2" w:rsidP="00594AB2">
      <w:pPr>
        <w:pStyle w:val="NoSpacing"/>
        <w:tabs>
          <w:tab w:val="left" w:pos="993"/>
        </w:tabs>
        <w:jc w:val="both"/>
        <w:rPr>
          <w:rFonts w:asciiTheme="minorHAnsi" w:hAnsiTheme="minorHAnsi" w:cstheme="minorHAnsi"/>
          <w:b/>
          <w:i/>
          <w:iCs/>
          <w:sz w:val="24"/>
          <w:szCs w:val="24"/>
        </w:rPr>
      </w:pPr>
    </w:p>
    <w:p w14:paraId="4AF72519" w14:textId="77777777" w:rsidR="00594AB2" w:rsidRPr="002E5188" w:rsidRDefault="00594AB2" w:rsidP="00594AB2">
      <w:pPr>
        <w:pStyle w:val="NoSpacing"/>
        <w:tabs>
          <w:tab w:val="left" w:pos="993"/>
        </w:tabs>
        <w:jc w:val="both"/>
        <w:rPr>
          <w:rFonts w:asciiTheme="minorHAnsi" w:hAnsiTheme="minorHAnsi" w:cstheme="minorHAnsi"/>
          <w:bCs/>
        </w:rPr>
      </w:pPr>
      <w:r w:rsidRPr="00594AB2">
        <w:rPr>
          <w:rFonts w:asciiTheme="minorHAnsi" w:hAnsiTheme="minorHAnsi" w:cstheme="minorHAnsi"/>
          <w:bCs/>
          <w:sz w:val="24"/>
          <w:szCs w:val="24"/>
        </w:rPr>
        <w:lastRenderedPageBreak/>
        <w:t>B</w:t>
      </w:r>
      <w:r w:rsidRPr="002E5188">
        <w:rPr>
          <w:rFonts w:asciiTheme="minorHAnsi" w:hAnsiTheme="minorHAnsi" w:cstheme="minorHAnsi"/>
          <w:bCs/>
        </w:rPr>
        <w:t xml:space="preserve">eneficiarii ajutorului de </w:t>
      </w:r>
      <w:proofErr w:type="spellStart"/>
      <w:r w:rsidRPr="002E5188">
        <w:rPr>
          <w:rFonts w:asciiTheme="minorHAnsi" w:hAnsiTheme="minorHAnsi" w:cstheme="minorHAnsi"/>
          <w:bCs/>
        </w:rPr>
        <w:t>minimis</w:t>
      </w:r>
      <w:proofErr w:type="spellEnd"/>
      <w:r w:rsidRPr="002E5188">
        <w:rPr>
          <w:rFonts w:asciiTheme="minorHAnsi" w:hAnsiTheme="minorHAnsi" w:cstheme="minorHAnsi"/>
          <w:bCs/>
        </w:rPr>
        <w:t xml:space="preserve"> au dreptul de a </w:t>
      </w:r>
      <w:proofErr w:type="spellStart"/>
      <w:r w:rsidRPr="002E5188">
        <w:rPr>
          <w:rFonts w:asciiTheme="minorHAnsi" w:hAnsiTheme="minorHAnsi" w:cstheme="minorHAnsi"/>
          <w:b/>
        </w:rPr>
        <w:t>achizi</w:t>
      </w:r>
      <w:r w:rsidRPr="002E5188">
        <w:rPr>
          <w:rFonts w:asciiTheme="minorHAnsi" w:hAnsiTheme="minorHAnsi" w:cstheme="minorHAnsi" w:hint="eastAsia"/>
          <w:b/>
        </w:rPr>
        <w:t>ţ</w:t>
      </w:r>
      <w:r w:rsidRPr="002E5188">
        <w:rPr>
          <w:rFonts w:asciiTheme="minorHAnsi" w:hAnsiTheme="minorHAnsi" w:cstheme="minorHAnsi"/>
          <w:b/>
        </w:rPr>
        <w:t>iona</w:t>
      </w:r>
      <w:proofErr w:type="spellEnd"/>
      <w:r w:rsidRPr="002E5188">
        <w:rPr>
          <w:rFonts w:asciiTheme="minorHAnsi" w:hAnsiTheme="minorHAnsi" w:cstheme="minorHAnsi"/>
          <w:b/>
        </w:rPr>
        <w:t xml:space="preserve"> direct</w:t>
      </w:r>
      <w:r w:rsidRPr="002E5188">
        <w:rPr>
          <w:rFonts w:asciiTheme="minorHAnsi" w:hAnsiTheme="minorHAnsi" w:cstheme="minorHAnsi"/>
          <w:bCs/>
        </w:rPr>
        <w:t xml:space="preserve"> produse sau servicii </w:t>
      </w:r>
      <w:r w:rsidRPr="002E5188">
        <w:rPr>
          <w:rFonts w:asciiTheme="minorHAnsi" w:hAnsiTheme="minorHAnsi" w:cstheme="minorHAnsi" w:hint="eastAsia"/>
          <w:bCs/>
        </w:rPr>
        <w:t>î</w:t>
      </w:r>
      <w:r w:rsidRPr="002E5188">
        <w:rPr>
          <w:rFonts w:asciiTheme="minorHAnsi" w:hAnsiTheme="minorHAnsi" w:cstheme="minorHAnsi"/>
          <w:bCs/>
        </w:rPr>
        <w:t xml:space="preserve">n cazul </w:t>
      </w:r>
      <w:r w:rsidRPr="002E5188">
        <w:rPr>
          <w:rFonts w:asciiTheme="minorHAnsi" w:hAnsiTheme="minorHAnsi" w:cstheme="minorHAnsi" w:hint="eastAsia"/>
          <w:bCs/>
        </w:rPr>
        <w:t>î</w:t>
      </w:r>
      <w:r w:rsidRPr="002E5188">
        <w:rPr>
          <w:rFonts w:asciiTheme="minorHAnsi" w:hAnsiTheme="minorHAnsi" w:cstheme="minorHAnsi"/>
          <w:bCs/>
        </w:rPr>
        <w:t>n care valoarea estimat</w:t>
      </w:r>
      <w:r w:rsidRPr="002E5188">
        <w:rPr>
          <w:rFonts w:asciiTheme="minorHAnsi" w:hAnsiTheme="minorHAnsi" w:cstheme="minorHAnsi" w:hint="eastAsia"/>
          <w:bCs/>
        </w:rPr>
        <w:t>ă</w:t>
      </w:r>
      <w:r w:rsidRPr="002E5188">
        <w:rPr>
          <w:rFonts w:asciiTheme="minorHAnsi" w:hAnsiTheme="minorHAnsi" w:cstheme="minorHAnsi"/>
          <w:bCs/>
        </w:rPr>
        <w:t xml:space="preserve"> a </w:t>
      </w:r>
      <w:proofErr w:type="spellStart"/>
      <w:r w:rsidRPr="002E5188">
        <w:rPr>
          <w:rFonts w:asciiTheme="minorHAnsi" w:hAnsiTheme="minorHAnsi" w:cstheme="minorHAnsi"/>
          <w:bCs/>
        </w:rPr>
        <w:t>achizi</w:t>
      </w:r>
      <w:r w:rsidRPr="002E5188">
        <w:rPr>
          <w:rFonts w:asciiTheme="minorHAnsi" w:hAnsiTheme="minorHAnsi" w:cstheme="minorHAnsi" w:hint="eastAsia"/>
          <w:bCs/>
        </w:rPr>
        <w:t>ţ</w:t>
      </w:r>
      <w:r w:rsidRPr="002E5188">
        <w:rPr>
          <w:rFonts w:asciiTheme="minorHAnsi" w:hAnsiTheme="minorHAnsi" w:cstheme="minorHAnsi"/>
          <w:bCs/>
        </w:rPr>
        <w:t>iei</w:t>
      </w:r>
      <w:proofErr w:type="spellEnd"/>
      <w:r w:rsidRPr="002E5188">
        <w:rPr>
          <w:rFonts w:asciiTheme="minorHAnsi" w:hAnsiTheme="minorHAnsi" w:cstheme="minorHAnsi"/>
          <w:bCs/>
        </w:rPr>
        <w:t xml:space="preserve">, </w:t>
      </w:r>
      <w:r w:rsidRPr="002E5188">
        <w:rPr>
          <w:rFonts w:asciiTheme="minorHAnsi" w:hAnsiTheme="minorHAnsi" w:cstheme="minorHAnsi"/>
          <w:b/>
        </w:rPr>
        <w:t>f</w:t>
      </w:r>
      <w:r w:rsidRPr="002E5188">
        <w:rPr>
          <w:rFonts w:asciiTheme="minorHAnsi" w:hAnsiTheme="minorHAnsi" w:cstheme="minorHAnsi" w:hint="eastAsia"/>
          <w:b/>
        </w:rPr>
        <w:t>ă</w:t>
      </w:r>
      <w:r w:rsidRPr="002E5188">
        <w:rPr>
          <w:rFonts w:asciiTheme="minorHAnsi" w:hAnsiTheme="minorHAnsi" w:cstheme="minorHAnsi"/>
          <w:b/>
        </w:rPr>
        <w:t>r</w:t>
      </w:r>
      <w:r w:rsidRPr="002E5188">
        <w:rPr>
          <w:rFonts w:asciiTheme="minorHAnsi" w:hAnsiTheme="minorHAnsi" w:cstheme="minorHAnsi" w:hint="eastAsia"/>
          <w:b/>
        </w:rPr>
        <w:t>ă</w:t>
      </w:r>
      <w:r w:rsidRPr="002E5188">
        <w:rPr>
          <w:rFonts w:asciiTheme="minorHAnsi" w:hAnsiTheme="minorHAnsi" w:cstheme="minorHAnsi"/>
          <w:b/>
        </w:rPr>
        <w:t xml:space="preserve"> TVA</w:t>
      </w:r>
      <w:r w:rsidRPr="002E5188">
        <w:rPr>
          <w:rFonts w:asciiTheme="minorHAnsi" w:hAnsiTheme="minorHAnsi" w:cstheme="minorHAnsi"/>
          <w:bCs/>
        </w:rPr>
        <w:t>, este mai mic</w:t>
      </w:r>
      <w:r w:rsidRPr="002E5188">
        <w:rPr>
          <w:rFonts w:asciiTheme="minorHAnsi" w:hAnsiTheme="minorHAnsi" w:cstheme="minorHAnsi" w:hint="eastAsia"/>
          <w:bCs/>
        </w:rPr>
        <w:t>ă</w:t>
      </w:r>
      <w:r w:rsidRPr="002E5188">
        <w:rPr>
          <w:rFonts w:asciiTheme="minorHAnsi" w:hAnsiTheme="minorHAnsi" w:cstheme="minorHAnsi"/>
          <w:bCs/>
        </w:rPr>
        <w:t xml:space="preserve"> de </w:t>
      </w:r>
      <w:r w:rsidRPr="002E5188">
        <w:rPr>
          <w:rFonts w:asciiTheme="minorHAnsi" w:hAnsiTheme="minorHAnsi" w:cstheme="minorHAnsi"/>
          <w:b/>
        </w:rPr>
        <w:t>270.120 lei</w:t>
      </w:r>
      <w:r w:rsidRPr="002E5188">
        <w:rPr>
          <w:rFonts w:asciiTheme="minorHAnsi" w:hAnsiTheme="minorHAnsi" w:cstheme="minorHAnsi"/>
          <w:bCs/>
        </w:rPr>
        <w:t>, respectiv lucr</w:t>
      </w:r>
      <w:r w:rsidRPr="002E5188">
        <w:rPr>
          <w:rFonts w:asciiTheme="minorHAnsi" w:hAnsiTheme="minorHAnsi" w:cstheme="minorHAnsi" w:hint="eastAsia"/>
          <w:bCs/>
        </w:rPr>
        <w:t>ă</w:t>
      </w:r>
      <w:r w:rsidRPr="002E5188">
        <w:rPr>
          <w:rFonts w:asciiTheme="minorHAnsi" w:hAnsiTheme="minorHAnsi" w:cstheme="minorHAnsi"/>
          <w:bCs/>
        </w:rPr>
        <w:t xml:space="preserve">ri, </w:t>
      </w:r>
      <w:r w:rsidRPr="002E5188">
        <w:rPr>
          <w:rFonts w:asciiTheme="minorHAnsi" w:hAnsiTheme="minorHAnsi" w:cstheme="minorHAnsi" w:hint="eastAsia"/>
          <w:bCs/>
        </w:rPr>
        <w:t>î</w:t>
      </w:r>
      <w:r w:rsidRPr="002E5188">
        <w:rPr>
          <w:rFonts w:asciiTheme="minorHAnsi" w:hAnsiTheme="minorHAnsi" w:cstheme="minorHAnsi"/>
          <w:bCs/>
        </w:rPr>
        <w:t xml:space="preserve">n cazul </w:t>
      </w:r>
      <w:r w:rsidRPr="002E5188">
        <w:rPr>
          <w:rFonts w:asciiTheme="minorHAnsi" w:hAnsiTheme="minorHAnsi" w:cstheme="minorHAnsi" w:hint="eastAsia"/>
          <w:bCs/>
        </w:rPr>
        <w:t>î</w:t>
      </w:r>
      <w:r w:rsidRPr="002E5188">
        <w:rPr>
          <w:rFonts w:asciiTheme="minorHAnsi" w:hAnsiTheme="minorHAnsi" w:cstheme="minorHAnsi"/>
          <w:bCs/>
        </w:rPr>
        <w:t>n care valoarea estimat</w:t>
      </w:r>
      <w:r w:rsidRPr="002E5188">
        <w:rPr>
          <w:rFonts w:asciiTheme="minorHAnsi" w:hAnsiTheme="minorHAnsi" w:cstheme="minorHAnsi" w:hint="eastAsia"/>
          <w:bCs/>
        </w:rPr>
        <w:t>ă</w:t>
      </w:r>
      <w:r w:rsidRPr="002E5188">
        <w:rPr>
          <w:rFonts w:asciiTheme="minorHAnsi" w:hAnsiTheme="minorHAnsi" w:cstheme="minorHAnsi"/>
          <w:bCs/>
        </w:rPr>
        <w:t xml:space="preserve"> a </w:t>
      </w:r>
      <w:proofErr w:type="spellStart"/>
      <w:r w:rsidRPr="002E5188">
        <w:rPr>
          <w:rFonts w:asciiTheme="minorHAnsi" w:hAnsiTheme="minorHAnsi" w:cstheme="minorHAnsi"/>
          <w:bCs/>
        </w:rPr>
        <w:t>achizi</w:t>
      </w:r>
      <w:r w:rsidRPr="002E5188">
        <w:rPr>
          <w:rFonts w:asciiTheme="minorHAnsi" w:hAnsiTheme="minorHAnsi" w:cstheme="minorHAnsi" w:hint="eastAsia"/>
          <w:bCs/>
        </w:rPr>
        <w:t>ţ</w:t>
      </w:r>
      <w:r w:rsidRPr="002E5188">
        <w:rPr>
          <w:rFonts w:asciiTheme="minorHAnsi" w:hAnsiTheme="minorHAnsi" w:cstheme="minorHAnsi"/>
          <w:bCs/>
        </w:rPr>
        <w:t>iei</w:t>
      </w:r>
      <w:proofErr w:type="spellEnd"/>
      <w:r w:rsidRPr="002E5188">
        <w:rPr>
          <w:rFonts w:asciiTheme="minorHAnsi" w:hAnsiTheme="minorHAnsi" w:cstheme="minorHAnsi"/>
          <w:bCs/>
        </w:rPr>
        <w:t>, f</w:t>
      </w:r>
      <w:r w:rsidRPr="002E5188">
        <w:rPr>
          <w:rFonts w:asciiTheme="minorHAnsi" w:hAnsiTheme="minorHAnsi" w:cstheme="minorHAnsi" w:hint="eastAsia"/>
          <w:bCs/>
        </w:rPr>
        <w:t>ă</w:t>
      </w:r>
      <w:r w:rsidRPr="002E5188">
        <w:rPr>
          <w:rFonts w:asciiTheme="minorHAnsi" w:hAnsiTheme="minorHAnsi" w:cstheme="minorHAnsi"/>
          <w:bCs/>
        </w:rPr>
        <w:t>r</w:t>
      </w:r>
      <w:r w:rsidRPr="002E5188">
        <w:rPr>
          <w:rFonts w:asciiTheme="minorHAnsi" w:hAnsiTheme="minorHAnsi" w:cstheme="minorHAnsi" w:hint="eastAsia"/>
          <w:bCs/>
        </w:rPr>
        <w:t>ă</w:t>
      </w:r>
      <w:r w:rsidRPr="002E5188">
        <w:rPr>
          <w:rFonts w:asciiTheme="minorHAnsi" w:hAnsiTheme="minorHAnsi" w:cstheme="minorHAnsi"/>
          <w:bCs/>
        </w:rPr>
        <w:t xml:space="preserve"> TVA, este mai mic</w:t>
      </w:r>
      <w:r w:rsidRPr="002E5188">
        <w:rPr>
          <w:rFonts w:asciiTheme="minorHAnsi" w:hAnsiTheme="minorHAnsi" w:cstheme="minorHAnsi" w:hint="eastAsia"/>
          <w:bCs/>
        </w:rPr>
        <w:t>ă</w:t>
      </w:r>
      <w:r w:rsidRPr="002E5188">
        <w:rPr>
          <w:rFonts w:asciiTheme="minorHAnsi" w:hAnsiTheme="minorHAnsi" w:cstheme="minorHAnsi"/>
          <w:bCs/>
        </w:rPr>
        <w:t xml:space="preserve"> de 900.400 lei.</w:t>
      </w:r>
    </w:p>
    <w:p w14:paraId="52677ED0" w14:textId="77777777" w:rsidR="009B1B0F" w:rsidRPr="002E5188" w:rsidRDefault="009B1B0F" w:rsidP="00594AB2">
      <w:pPr>
        <w:pStyle w:val="NoSpacing"/>
        <w:tabs>
          <w:tab w:val="left" w:pos="993"/>
        </w:tabs>
        <w:jc w:val="both"/>
        <w:rPr>
          <w:rFonts w:asciiTheme="minorHAnsi" w:hAnsiTheme="minorHAnsi" w:cstheme="minorHAnsi"/>
          <w:bCs/>
        </w:rPr>
      </w:pPr>
    </w:p>
    <w:p w14:paraId="0656FD56" w14:textId="77777777" w:rsidR="00594AB2" w:rsidRPr="002E5188" w:rsidRDefault="00594AB2" w:rsidP="00594AB2">
      <w:pPr>
        <w:pStyle w:val="NoSpacing"/>
        <w:tabs>
          <w:tab w:val="left" w:pos="993"/>
        </w:tabs>
        <w:jc w:val="both"/>
        <w:rPr>
          <w:rFonts w:asciiTheme="minorHAnsi" w:hAnsiTheme="minorHAnsi" w:cstheme="minorHAnsi"/>
          <w:b/>
        </w:rPr>
      </w:pPr>
      <w:r w:rsidRPr="002E5188">
        <w:rPr>
          <w:rFonts w:asciiTheme="minorHAnsi" w:hAnsiTheme="minorHAnsi" w:cstheme="minorHAnsi"/>
          <w:b/>
        </w:rPr>
        <w:t xml:space="preserve">În cazul </w:t>
      </w:r>
      <w:proofErr w:type="spellStart"/>
      <w:r w:rsidRPr="002E5188">
        <w:rPr>
          <w:rFonts w:asciiTheme="minorHAnsi" w:hAnsiTheme="minorHAnsi" w:cstheme="minorHAnsi"/>
          <w:b/>
        </w:rPr>
        <w:t>achizitiei</w:t>
      </w:r>
      <w:proofErr w:type="spellEnd"/>
      <w:r w:rsidRPr="002E5188">
        <w:rPr>
          <w:rFonts w:asciiTheme="minorHAnsi" w:hAnsiTheme="minorHAnsi" w:cstheme="minorHAnsi"/>
          <w:b/>
        </w:rPr>
        <w:t xml:space="preserve"> directe, beneficiarii ajutorului de </w:t>
      </w:r>
      <w:proofErr w:type="spellStart"/>
      <w:r w:rsidRPr="002E5188">
        <w:rPr>
          <w:rFonts w:asciiTheme="minorHAnsi" w:hAnsiTheme="minorHAnsi" w:cstheme="minorHAnsi"/>
          <w:b/>
        </w:rPr>
        <w:t>minimis</w:t>
      </w:r>
      <w:proofErr w:type="spellEnd"/>
      <w:r w:rsidRPr="002E5188">
        <w:rPr>
          <w:rFonts w:asciiTheme="minorHAnsi" w:hAnsiTheme="minorHAnsi" w:cstheme="minorHAnsi"/>
          <w:b/>
        </w:rPr>
        <w:t>:</w:t>
      </w:r>
    </w:p>
    <w:p w14:paraId="52418A22" w14:textId="6EBC656F" w:rsidR="00594AB2" w:rsidRPr="002E5188" w:rsidRDefault="00594AB2" w:rsidP="00594AB2">
      <w:pPr>
        <w:pStyle w:val="NoSpacing"/>
        <w:tabs>
          <w:tab w:val="left" w:pos="993"/>
        </w:tabs>
        <w:jc w:val="both"/>
        <w:rPr>
          <w:rFonts w:asciiTheme="minorHAnsi" w:hAnsiTheme="minorHAnsi" w:cstheme="minorHAnsi"/>
          <w:bCs/>
        </w:rPr>
      </w:pPr>
      <w:r w:rsidRPr="002E5188">
        <w:rPr>
          <w:rFonts w:asciiTheme="minorHAnsi" w:hAnsiTheme="minorHAnsi" w:cstheme="minorHAnsi"/>
          <w:bCs/>
        </w:rPr>
        <w:t xml:space="preserve">a) au </w:t>
      </w:r>
      <w:proofErr w:type="spellStart"/>
      <w:r w:rsidRPr="002E5188">
        <w:rPr>
          <w:rFonts w:asciiTheme="minorHAnsi" w:hAnsiTheme="minorHAnsi" w:cstheme="minorHAnsi"/>
          <w:bCs/>
        </w:rPr>
        <w:t>obligatia</w:t>
      </w:r>
      <w:proofErr w:type="spellEnd"/>
      <w:r w:rsidRPr="002E5188">
        <w:rPr>
          <w:rFonts w:asciiTheme="minorHAnsi" w:hAnsiTheme="minorHAnsi" w:cstheme="minorHAnsi"/>
          <w:bCs/>
        </w:rPr>
        <w:t xml:space="preserve"> de a consulta minimum trei operatori economici prin solicitare de oferte sau prin realizarea unui studiu de </w:t>
      </w:r>
      <w:proofErr w:type="spellStart"/>
      <w:r w:rsidRPr="002E5188">
        <w:rPr>
          <w:rFonts w:asciiTheme="minorHAnsi" w:hAnsiTheme="minorHAnsi" w:cstheme="minorHAnsi"/>
          <w:bCs/>
        </w:rPr>
        <w:t>piata</w:t>
      </w:r>
      <w:proofErr w:type="spellEnd"/>
      <w:r w:rsidRPr="002E5188">
        <w:rPr>
          <w:rFonts w:asciiTheme="minorHAnsi" w:hAnsiTheme="minorHAnsi" w:cstheme="minorHAnsi"/>
          <w:bCs/>
        </w:rPr>
        <w:t xml:space="preserve">  pentru </w:t>
      </w:r>
      <w:proofErr w:type="spellStart"/>
      <w:r w:rsidRPr="002E5188">
        <w:rPr>
          <w:rFonts w:asciiTheme="minorHAnsi" w:hAnsiTheme="minorHAnsi" w:cstheme="minorHAnsi"/>
          <w:bCs/>
        </w:rPr>
        <w:t>achizitiile</w:t>
      </w:r>
      <w:proofErr w:type="spellEnd"/>
      <w:r w:rsidRPr="002E5188">
        <w:rPr>
          <w:rFonts w:asciiTheme="minorHAnsi" w:hAnsiTheme="minorHAnsi" w:cstheme="minorHAnsi"/>
          <w:bCs/>
        </w:rPr>
        <w:t xml:space="preserve"> a </w:t>
      </w:r>
      <w:proofErr w:type="spellStart"/>
      <w:r w:rsidRPr="002E5188">
        <w:rPr>
          <w:rFonts w:asciiTheme="minorHAnsi" w:hAnsiTheme="minorHAnsi" w:cstheme="minorHAnsi"/>
          <w:bCs/>
        </w:rPr>
        <w:t>caror</w:t>
      </w:r>
      <w:proofErr w:type="spellEnd"/>
      <w:r w:rsidRPr="002E5188">
        <w:rPr>
          <w:rFonts w:asciiTheme="minorHAnsi" w:hAnsiTheme="minorHAnsi" w:cstheme="minorHAnsi"/>
          <w:bCs/>
        </w:rPr>
        <w:t xml:space="preserve"> valoare estimata este mai mare de 140.000 lei, </w:t>
      </w:r>
      <w:proofErr w:type="spellStart"/>
      <w:r w:rsidRPr="002E5188">
        <w:rPr>
          <w:rFonts w:asciiTheme="minorHAnsi" w:hAnsiTheme="minorHAnsi" w:cstheme="minorHAnsi"/>
          <w:bCs/>
        </w:rPr>
        <w:t>fara</w:t>
      </w:r>
      <w:proofErr w:type="spellEnd"/>
      <w:r w:rsidRPr="002E5188">
        <w:rPr>
          <w:rFonts w:asciiTheme="minorHAnsi" w:hAnsiTheme="minorHAnsi" w:cstheme="minorHAnsi"/>
          <w:bCs/>
        </w:rPr>
        <w:t xml:space="preserve"> TVA, pentru produse si servicii, respectiv 300.000 lei, </w:t>
      </w:r>
      <w:proofErr w:type="spellStart"/>
      <w:r w:rsidRPr="002E5188">
        <w:rPr>
          <w:rFonts w:asciiTheme="minorHAnsi" w:hAnsiTheme="minorHAnsi" w:cstheme="minorHAnsi"/>
          <w:bCs/>
        </w:rPr>
        <w:t>fara</w:t>
      </w:r>
      <w:proofErr w:type="spellEnd"/>
      <w:r w:rsidRPr="002E5188">
        <w:rPr>
          <w:rFonts w:asciiTheme="minorHAnsi" w:hAnsiTheme="minorHAnsi" w:cstheme="minorHAnsi"/>
          <w:bCs/>
        </w:rPr>
        <w:t xml:space="preserve"> TVA, pentru </w:t>
      </w:r>
      <w:proofErr w:type="spellStart"/>
      <w:r w:rsidRPr="002E5188">
        <w:rPr>
          <w:rFonts w:asciiTheme="minorHAnsi" w:hAnsiTheme="minorHAnsi" w:cstheme="minorHAnsi"/>
          <w:bCs/>
        </w:rPr>
        <w:t>lucrari</w:t>
      </w:r>
      <w:proofErr w:type="spellEnd"/>
      <w:r w:rsidRPr="002E5188">
        <w:rPr>
          <w:rFonts w:asciiTheme="minorHAnsi" w:hAnsiTheme="minorHAnsi" w:cstheme="minorHAnsi"/>
          <w:bCs/>
        </w:rPr>
        <w:t xml:space="preserve">, dar mai mica sau egala cu valoarea </w:t>
      </w:r>
      <w:proofErr w:type="spellStart"/>
      <w:r w:rsidRPr="002E5188">
        <w:rPr>
          <w:rFonts w:asciiTheme="minorHAnsi" w:hAnsiTheme="minorHAnsi" w:cstheme="minorHAnsi"/>
          <w:bCs/>
        </w:rPr>
        <w:t>mentionata</w:t>
      </w:r>
      <w:proofErr w:type="spellEnd"/>
      <w:r w:rsidRPr="002E5188">
        <w:rPr>
          <w:rFonts w:asciiTheme="minorHAnsi" w:hAnsiTheme="minorHAnsi" w:cstheme="minorHAnsi"/>
          <w:bCs/>
        </w:rPr>
        <w:t xml:space="preserve">. Daca în urma </w:t>
      </w:r>
      <w:proofErr w:type="spellStart"/>
      <w:r w:rsidRPr="002E5188">
        <w:rPr>
          <w:rFonts w:asciiTheme="minorHAnsi" w:hAnsiTheme="minorHAnsi" w:cstheme="minorHAnsi"/>
          <w:bCs/>
        </w:rPr>
        <w:t>consultarii</w:t>
      </w:r>
      <w:proofErr w:type="spellEnd"/>
      <w:r w:rsidRPr="002E5188">
        <w:rPr>
          <w:rFonts w:asciiTheme="minorHAnsi" w:hAnsiTheme="minorHAnsi" w:cstheme="minorHAnsi"/>
          <w:bCs/>
        </w:rPr>
        <w:t>/</w:t>
      </w:r>
      <w:proofErr w:type="spellStart"/>
      <w:r w:rsidRPr="002E5188">
        <w:rPr>
          <w:rFonts w:asciiTheme="minorHAnsi" w:hAnsiTheme="minorHAnsi" w:cstheme="minorHAnsi"/>
          <w:bCs/>
        </w:rPr>
        <w:t>realizarii</w:t>
      </w:r>
      <w:proofErr w:type="spellEnd"/>
      <w:r w:rsidRPr="002E5188">
        <w:rPr>
          <w:rFonts w:asciiTheme="minorHAnsi" w:hAnsiTheme="minorHAnsi" w:cstheme="minorHAnsi"/>
          <w:bCs/>
        </w:rPr>
        <w:t xml:space="preserve"> studiului de </w:t>
      </w:r>
      <w:proofErr w:type="spellStart"/>
      <w:r w:rsidRPr="002E5188">
        <w:rPr>
          <w:rFonts w:asciiTheme="minorHAnsi" w:hAnsiTheme="minorHAnsi" w:cstheme="minorHAnsi"/>
          <w:bCs/>
        </w:rPr>
        <w:t>piata</w:t>
      </w:r>
      <w:proofErr w:type="spellEnd"/>
      <w:r w:rsidRPr="002E5188">
        <w:rPr>
          <w:rFonts w:asciiTheme="minorHAnsi" w:hAnsiTheme="minorHAnsi" w:cstheme="minorHAnsi"/>
          <w:bCs/>
        </w:rPr>
        <w:t xml:space="preserve"> beneficiarul ajutorului de </w:t>
      </w:r>
      <w:proofErr w:type="spellStart"/>
      <w:r w:rsidRPr="002E5188">
        <w:rPr>
          <w:rFonts w:asciiTheme="minorHAnsi" w:hAnsiTheme="minorHAnsi" w:cstheme="minorHAnsi"/>
          <w:bCs/>
        </w:rPr>
        <w:t>minimis</w:t>
      </w:r>
      <w:proofErr w:type="spellEnd"/>
      <w:r w:rsidRPr="002E5188">
        <w:rPr>
          <w:rFonts w:asciiTheme="minorHAnsi" w:hAnsiTheme="minorHAnsi" w:cstheme="minorHAnsi"/>
          <w:bCs/>
        </w:rPr>
        <w:t xml:space="preserve"> </w:t>
      </w:r>
      <w:proofErr w:type="spellStart"/>
      <w:r w:rsidRPr="002E5188">
        <w:rPr>
          <w:rFonts w:asciiTheme="minorHAnsi" w:hAnsiTheme="minorHAnsi" w:cstheme="minorHAnsi"/>
          <w:bCs/>
        </w:rPr>
        <w:t>primeste</w:t>
      </w:r>
      <w:proofErr w:type="spellEnd"/>
      <w:r w:rsidRPr="002E5188">
        <w:rPr>
          <w:rFonts w:asciiTheme="minorHAnsi" w:hAnsiTheme="minorHAnsi" w:cstheme="minorHAnsi"/>
          <w:bCs/>
        </w:rPr>
        <w:t xml:space="preserve">/identifica doar o oferta valabila din punctul de vedere al </w:t>
      </w:r>
      <w:proofErr w:type="spellStart"/>
      <w:r w:rsidRPr="002E5188">
        <w:rPr>
          <w:rFonts w:asciiTheme="minorHAnsi" w:hAnsiTheme="minorHAnsi" w:cstheme="minorHAnsi"/>
          <w:bCs/>
        </w:rPr>
        <w:t>cerintelor</w:t>
      </w:r>
      <w:proofErr w:type="spellEnd"/>
      <w:r w:rsidRPr="002E5188">
        <w:rPr>
          <w:rFonts w:asciiTheme="minorHAnsi" w:hAnsiTheme="minorHAnsi" w:cstheme="minorHAnsi"/>
          <w:bCs/>
        </w:rPr>
        <w:t xml:space="preserve"> solicitate, </w:t>
      </w:r>
      <w:proofErr w:type="spellStart"/>
      <w:r w:rsidRPr="002E5188">
        <w:rPr>
          <w:rFonts w:asciiTheme="minorHAnsi" w:hAnsiTheme="minorHAnsi" w:cstheme="minorHAnsi"/>
          <w:bCs/>
        </w:rPr>
        <w:t>achizitia</w:t>
      </w:r>
      <w:proofErr w:type="spellEnd"/>
      <w:r w:rsidRPr="002E5188">
        <w:rPr>
          <w:rFonts w:asciiTheme="minorHAnsi" w:hAnsiTheme="minorHAnsi" w:cstheme="minorHAnsi"/>
          <w:bCs/>
        </w:rPr>
        <w:t xml:space="preserve"> poate fi realizata;</w:t>
      </w:r>
    </w:p>
    <w:p w14:paraId="375D158A" w14:textId="77777777" w:rsidR="00594AB2" w:rsidRPr="002E5188" w:rsidRDefault="00594AB2" w:rsidP="00594AB2">
      <w:pPr>
        <w:pStyle w:val="NoSpacing"/>
        <w:tabs>
          <w:tab w:val="left" w:pos="993"/>
        </w:tabs>
        <w:jc w:val="both"/>
        <w:rPr>
          <w:rFonts w:asciiTheme="minorHAnsi" w:hAnsiTheme="minorHAnsi" w:cstheme="minorHAnsi"/>
          <w:bCs/>
        </w:rPr>
      </w:pPr>
      <w:r w:rsidRPr="002E5188">
        <w:rPr>
          <w:rFonts w:asciiTheme="minorHAnsi" w:hAnsiTheme="minorHAnsi" w:cstheme="minorHAnsi"/>
          <w:bCs/>
        </w:rPr>
        <w:t xml:space="preserve">c) are dreptul de a </w:t>
      </w:r>
      <w:proofErr w:type="spellStart"/>
      <w:r w:rsidRPr="002E5188">
        <w:rPr>
          <w:rFonts w:asciiTheme="minorHAnsi" w:hAnsiTheme="minorHAnsi" w:cstheme="minorHAnsi"/>
          <w:bCs/>
        </w:rPr>
        <w:t>achizitiona</w:t>
      </w:r>
      <w:proofErr w:type="spellEnd"/>
      <w:r w:rsidRPr="002E5188">
        <w:rPr>
          <w:rFonts w:asciiTheme="minorHAnsi" w:hAnsiTheme="minorHAnsi" w:cstheme="minorHAnsi"/>
          <w:bCs/>
        </w:rPr>
        <w:t xml:space="preserve"> pe baza unei singure oferte daca valoarea estimata a </w:t>
      </w:r>
      <w:proofErr w:type="spellStart"/>
      <w:r w:rsidRPr="002E5188">
        <w:rPr>
          <w:rFonts w:asciiTheme="minorHAnsi" w:hAnsiTheme="minorHAnsi" w:cstheme="minorHAnsi"/>
          <w:bCs/>
        </w:rPr>
        <w:t>achizitiei</w:t>
      </w:r>
      <w:proofErr w:type="spellEnd"/>
      <w:r w:rsidRPr="002E5188">
        <w:rPr>
          <w:rFonts w:asciiTheme="minorHAnsi" w:hAnsiTheme="minorHAnsi" w:cstheme="minorHAnsi"/>
          <w:bCs/>
        </w:rPr>
        <w:t xml:space="preserve"> este mai mica sau egala cu 140.000 lei, </w:t>
      </w:r>
      <w:proofErr w:type="spellStart"/>
      <w:r w:rsidRPr="002E5188">
        <w:rPr>
          <w:rFonts w:asciiTheme="minorHAnsi" w:hAnsiTheme="minorHAnsi" w:cstheme="minorHAnsi"/>
          <w:bCs/>
        </w:rPr>
        <w:t>fara</w:t>
      </w:r>
      <w:proofErr w:type="spellEnd"/>
      <w:r w:rsidRPr="002E5188">
        <w:rPr>
          <w:rFonts w:asciiTheme="minorHAnsi" w:hAnsiTheme="minorHAnsi" w:cstheme="minorHAnsi"/>
          <w:bCs/>
        </w:rPr>
        <w:t xml:space="preserve"> TVA, pentru produse si servicii, respectiv 300.000 lei, </w:t>
      </w:r>
      <w:proofErr w:type="spellStart"/>
      <w:r w:rsidRPr="002E5188">
        <w:rPr>
          <w:rFonts w:asciiTheme="minorHAnsi" w:hAnsiTheme="minorHAnsi" w:cstheme="minorHAnsi"/>
          <w:bCs/>
        </w:rPr>
        <w:t>fara</w:t>
      </w:r>
      <w:proofErr w:type="spellEnd"/>
      <w:r w:rsidRPr="002E5188">
        <w:rPr>
          <w:rFonts w:asciiTheme="minorHAnsi" w:hAnsiTheme="minorHAnsi" w:cstheme="minorHAnsi"/>
          <w:bCs/>
        </w:rPr>
        <w:t xml:space="preserve"> TVA, pentru </w:t>
      </w:r>
      <w:proofErr w:type="spellStart"/>
      <w:r w:rsidRPr="002E5188">
        <w:rPr>
          <w:rFonts w:asciiTheme="minorHAnsi" w:hAnsiTheme="minorHAnsi" w:cstheme="minorHAnsi"/>
          <w:bCs/>
        </w:rPr>
        <w:t>lucrari</w:t>
      </w:r>
      <w:proofErr w:type="spellEnd"/>
      <w:r w:rsidRPr="002E5188">
        <w:rPr>
          <w:rFonts w:asciiTheme="minorHAnsi" w:hAnsiTheme="minorHAnsi" w:cstheme="minorHAnsi"/>
          <w:bCs/>
        </w:rPr>
        <w:t>;</w:t>
      </w:r>
    </w:p>
    <w:p w14:paraId="09102B26" w14:textId="77777777" w:rsidR="00594AB2" w:rsidRPr="002E5188" w:rsidRDefault="00594AB2" w:rsidP="00594AB2">
      <w:pPr>
        <w:pStyle w:val="NoSpacing"/>
        <w:tabs>
          <w:tab w:val="left" w:pos="993"/>
        </w:tabs>
        <w:jc w:val="both"/>
        <w:rPr>
          <w:rFonts w:asciiTheme="minorHAnsi" w:hAnsiTheme="minorHAnsi" w:cstheme="minorHAnsi"/>
          <w:bCs/>
        </w:rPr>
      </w:pPr>
      <w:r w:rsidRPr="002E5188">
        <w:rPr>
          <w:rFonts w:asciiTheme="minorHAnsi" w:hAnsiTheme="minorHAnsi" w:cstheme="minorHAnsi"/>
          <w:bCs/>
        </w:rPr>
        <w:t xml:space="preserve">d) are dreptul de a </w:t>
      </w:r>
      <w:proofErr w:type="spellStart"/>
      <w:r w:rsidRPr="002E5188">
        <w:rPr>
          <w:rFonts w:asciiTheme="minorHAnsi" w:hAnsiTheme="minorHAnsi" w:cstheme="minorHAnsi"/>
          <w:bCs/>
        </w:rPr>
        <w:t>plati</w:t>
      </w:r>
      <w:proofErr w:type="spellEnd"/>
      <w:r w:rsidRPr="002E5188">
        <w:rPr>
          <w:rFonts w:asciiTheme="minorHAnsi" w:hAnsiTheme="minorHAnsi" w:cstheme="minorHAnsi"/>
          <w:bCs/>
        </w:rPr>
        <w:t xml:space="preserve"> direct, pe baza angajamentului legal, </w:t>
      </w:r>
      <w:proofErr w:type="spellStart"/>
      <w:r w:rsidRPr="002E5188">
        <w:rPr>
          <w:rFonts w:asciiTheme="minorHAnsi" w:hAnsiTheme="minorHAnsi" w:cstheme="minorHAnsi"/>
          <w:bCs/>
        </w:rPr>
        <w:t>fara</w:t>
      </w:r>
      <w:proofErr w:type="spellEnd"/>
      <w:r w:rsidRPr="002E5188">
        <w:rPr>
          <w:rFonts w:asciiTheme="minorHAnsi" w:hAnsiTheme="minorHAnsi" w:cstheme="minorHAnsi"/>
          <w:bCs/>
        </w:rPr>
        <w:t xml:space="preserve"> acceptarea prealabila a unei oferte, daca valoarea estimata a </w:t>
      </w:r>
      <w:proofErr w:type="spellStart"/>
      <w:r w:rsidRPr="002E5188">
        <w:rPr>
          <w:rFonts w:asciiTheme="minorHAnsi" w:hAnsiTheme="minorHAnsi" w:cstheme="minorHAnsi"/>
          <w:bCs/>
        </w:rPr>
        <w:t>achizitiei</w:t>
      </w:r>
      <w:proofErr w:type="spellEnd"/>
      <w:r w:rsidRPr="002E5188">
        <w:rPr>
          <w:rFonts w:asciiTheme="minorHAnsi" w:hAnsiTheme="minorHAnsi" w:cstheme="minorHAnsi"/>
          <w:bCs/>
        </w:rPr>
        <w:t xml:space="preserve"> este mai mica de 9.000 lei, </w:t>
      </w:r>
      <w:proofErr w:type="spellStart"/>
      <w:r w:rsidRPr="002E5188">
        <w:rPr>
          <w:rFonts w:asciiTheme="minorHAnsi" w:hAnsiTheme="minorHAnsi" w:cstheme="minorHAnsi"/>
          <w:bCs/>
        </w:rPr>
        <w:t>fara</w:t>
      </w:r>
      <w:proofErr w:type="spellEnd"/>
      <w:r w:rsidRPr="002E5188">
        <w:rPr>
          <w:rFonts w:asciiTheme="minorHAnsi" w:hAnsiTheme="minorHAnsi" w:cstheme="minorHAnsi"/>
          <w:bCs/>
        </w:rPr>
        <w:t xml:space="preserve"> TVA.</w:t>
      </w:r>
    </w:p>
    <w:p w14:paraId="4C540661" w14:textId="77777777" w:rsidR="00594AB2" w:rsidRPr="002E5188" w:rsidRDefault="00594AB2" w:rsidP="00594AB2">
      <w:pPr>
        <w:spacing w:after="160" w:line="259" w:lineRule="auto"/>
        <w:rPr>
          <w:rFonts w:asciiTheme="minorHAnsi" w:eastAsia="Times New Roman" w:hAnsiTheme="minorHAnsi" w:cstheme="minorHAnsi"/>
          <w:b/>
          <w:bCs/>
        </w:rPr>
      </w:pPr>
    </w:p>
    <w:p w14:paraId="4E858C35" w14:textId="77777777" w:rsidR="00594AB2" w:rsidRPr="002E5188" w:rsidRDefault="00594AB2" w:rsidP="00594AB2">
      <w:pPr>
        <w:spacing w:after="160" w:line="259" w:lineRule="auto"/>
        <w:rPr>
          <w:rFonts w:asciiTheme="minorHAnsi" w:eastAsia="Times New Roman" w:hAnsiTheme="minorHAnsi" w:cstheme="minorHAnsi"/>
          <w:b/>
        </w:rPr>
      </w:pPr>
      <w:r w:rsidRPr="002E5188">
        <w:rPr>
          <w:rFonts w:asciiTheme="minorHAnsi" w:eastAsia="Times New Roman" w:hAnsiTheme="minorHAnsi" w:cstheme="minorHAnsi"/>
          <w:b/>
          <w:bCs/>
        </w:rPr>
        <w:t>Atenționare privind respectarea pragurilor valorice la achizițiile directe</w:t>
      </w:r>
    </w:p>
    <w:p w14:paraId="7460A657" w14:textId="77777777" w:rsidR="00594AB2" w:rsidRPr="002E5188" w:rsidRDefault="00594AB2" w:rsidP="00594AB2">
      <w:pPr>
        <w:spacing w:after="160" w:line="259" w:lineRule="auto"/>
        <w:jc w:val="both"/>
        <w:rPr>
          <w:rFonts w:asciiTheme="minorHAnsi" w:eastAsia="Times New Roman" w:hAnsiTheme="minorHAnsi" w:cstheme="minorHAnsi"/>
          <w:bCs/>
        </w:rPr>
      </w:pPr>
      <w:r w:rsidRPr="002E5188">
        <w:rPr>
          <w:rFonts w:asciiTheme="minorHAnsi" w:eastAsia="Times New Roman" w:hAnsiTheme="minorHAnsi" w:cstheme="minorHAnsi"/>
          <w:bCs/>
        </w:rPr>
        <w:t xml:space="preserve">Beneficiarii ajutorului de </w:t>
      </w:r>
      <w:proofErr w:type="spellStart"/>
      <w:r w:rsidRPr="002E5188">
        <w:rPr>
          <w:rFonts w:asciiTheme="minorHAnsi" w:eastAsia="Times New Roman" w:hAnsiTheme="minorHAnsi" w:cstheme="minorHAnsi"/>
          <w:bCs/>
        </w:rPr>
        <w:t>minimis</w:t>
      </w:r>
      <w:proofErr w:type="spellEnd"/>
      <w:r w:rsidRPr="002E5188">
        <w:rPr>
          <w:rFonts w:asciiTheme="minorHAnsi" w:eastAsia="Times New Roman" w:hAnsiTheme="minorHAnsi" w:cstheme="minorHAnsi"/>
          <w:bCs/>
        </w:rPr>
        <w:t xml:space="preserve"> trebuie sa </w:t>
      </w:r>
      <w:proofErr w:type="spellStart"/>
      <w:r w:rsidRPr="002E5188">
        <w:rPr>
          <w:rFonts w:asciiTheme="minorHAnsi" w:eastAsia="Times New Roman" w:hAnsiTheme="minorHAnsi" w:cstheme="minorHAnsi"/>
          <w:bCs/>
        </w:rPr>
        <w:t>aiba</w:t>
      </w:r>
      <w:proofErr w:type="spellEnd"/>
      <w:r w:rsidRPr="002E5188">
        <w:rPr>
          <w:rFonts w:asciiTheme="minorHAnsi" w:eastAsia="Times New Roman" w:hAnsiTheme="minorHAnsi" w:cstheme="minorHAnsi"/>
          <w:bCs/>
        </w:rPr>
        <w:t xml:space="preserve"> în vedere faptul că, potrivit prevederilor legislației în vigoare privind achizițiile publice, nu este permisă divizarea unei achiziții în mai multe contracte distincte sau comenzi separate cu scopul de a evita atingerea pragurilor valorice stabilite pentru achizițiile directe.</w:t>
      </w:r>
    </w:p>
    <w:p w14:paraId="3ADA56AF" w14:textId="77777777" w:rsidR="00594AB2" w:rsidRPr="002E5188" w:rsidRDefault="00594AB2" w:rsidP="00594AB2">
      <w:pPr>
        <w:spacing w:after="160" w:line="259" w:lineRule="auto"/>
        <w:jc w:val="both"/>
        <w:rPr>
          <w:rFonts w:asciiTheme="minorHAnsi" w:eastAsia="Times New Roman" w:hAnsiTheme="minorHAnsi" w:cstheme="minorHAnsi"/>
          <w:bCs/>
        </w:rPr>
      </w:pPr>
      <w:r w:rsidRPr="002E5188">
        <w:rPr>
          <w:rFonts w:asciiTheme="minorHAnsi" w:eastAsia="Times New Roman" w:hAnsiTheme="minorHAnsi" w:cstheme="minorHAnsi"/>
          <w:bCs/>
        </w:rPr>
        <w:t>Orice achiziție trebuie planificată și derulată în mod unitar, ținând cont de valoarea totală estimată a bunurilor, serviciilor sau lucrărilor de același tip, pe întreaga perioadă de necesitate.</w:t>
      </w:r>
    </w:p>
    <w:p w14:paraId="653C53CF" w14:textId="77777777" w:rsidR="00594AB2" w:rsidRPr="002E5188" w:rsidRDefault="00594AB2" w:rsidP="00594AB2">
      <w:pPr>
        <w:spacing w:after="160" w:line="259" w:lineRule="auto"/>
        <w:jc w:val="both"/>
        <w:rPr>
          <w:rFonts w:asciiTheme="minorHAnsi" w:eastAsia="Times New Roman" w:hAnsiTheme="minorHAnsi" w:cstheme="minorHAnsi"/>
          <w:bCs/>
        </w:rPr>
      </w:pPr>
      <w:r w:rsidRPr="002E5188">
        <w:rPr>
          <w:rFonts w:asciiTheme="minorHAnsi" w:eastAsia="Times New Roman" w:hAnsiTheme="minorHAnsi" w:cstheme="minorHAnsi"/>
          <w:bCs/>
        </w:rPr>
        <w:t>Nerespectarea acestor prevederi poate atrage răspunderea persoanelor implicate în procesul de achiziție.</w:t>
      </w:r>
    </w:p>
    <w:p w14:paraId="4617C4E8" w14:textId="56681D0A" w:rsidR="0014439E" w:rsidRPr="002E5188" w:rsidRDefault="00594AB2" w:rsidP="00594AB2">
      <w:pPr>
        <w:pStyle w:val="NoSpacing"/>
        <w:tabs>
          <w:tab w:val="left" w:pos="993"/>
        </w:tabs>
        <w:jc w:val="both"/>
        <w:rPr>
          <w:rFonts w:asciiTheme="minorHAnsi" w:hAnsiTheme="minorHAnsi" w:cstheme="minorHAnsi"/>
          <w:b/>
          <w:i/>
          <w:iCs/>
        </w:rPr>
      </w:pPr>
      <w:r w:rsidRPr="002E5188">
        <w:rPr>
          <w:rFonts w:cs="Calibri"/>
          <w:b/>
          <w:i/>
          <w:iCs/>
        </w:rPr>
        <w:br w:type="page"/>
      </w:r>
    </w:p>
    <w:p w14:paraId="45AB78AA" w14:textId="126C1632" w:rsidR="005F078A" w:rsidRPr="004A3A1B" w:rsidRDefault="005F078A" w:rsidP="004A3A1B">
      <w:pPr>
        <w:pStyle w:val="Heading1"/>
        <w:jc w:val="center"/>
        <w:rPr>
          <w:rFonts w:asciiTheme="minorHAnsi" w:hAnsiTheme="minorHAnsi" w:cstheme="minorHAnsi"/>
        </w:rPr>
      </w:pPr>
      <w:bookmarkStart w:id="5" w:name="_Toc209110194"/>
      <w:proofErr w:type="spellStart"/>
      <w:r w:rsidRPr="004A3A1B">
        <w:rPr>
          <w:rFonts w:asciiTheme="minorHAnsi" w:hAnsiTheme="minorHAnsi" w:cstheme="minorHAnsi"/>
        </w:rPr>
        <w:lastRenderedPageBreak/>
        <w:t>Capitolul</w:t>
      </w:r>
      <w:proofErr w:type="spellEnd"/>
      <w:r w:rsidRPr="004A3A1B">
        <w:rPr>
          <w:rFonts w:asciiTheme="minorHAnsi" w:hAnsiTheme="minorHAnsi" w:cstheme="minorHAnsi"/>
        </w:rPr>
        <w:t xml:space="preserve"> </w:t>
      </w:r>
      <w:r w:rsidR="00171FB0" w:rsidRPr="004A3A1B">
        <w:rPr>
          <w:rFonts w:asciiTheme="minorHAnsi" w:hAnsiTheme="minorHAnsi" w:cstheme="minorHAnsi"/>
        </w:rPr>
        <w:t>5</w:t>
      </w:r>
      <w:r w:rsidRPr="004A3A1B">
        <w:rPr>
          <w:rFonts w:asciiTheme="minorHAnsi" w:hAnsiTheme="minorHAnsi" w:cstheme="minorHAnsi"/>
        </w:rPr>
        <w:t xml:space="preserve">: </w:t>
      </w:r>
      <w:proofErr w:type="spellStart"/>
      <w:r w:rsidRPr="004A3A1B">
        <w:rPr>
          <w:rFonts w:asciiTheme="minorHAnsi" w:hAnsiTheme="minorHAnsi" w:cstheme="minorHAnsi"/>
        </w:rPr>
        <w:t>Monitorizarea</w:t>
      </w:r>
      <w:proofErr w:type="spellEnd"/>
      <w:r w:rsidRPr="004A3A1B">
        <w:rPr>
          <w:rFonts w:asciiTheme="minorHAnsi" w:hAnsiTheme="minorHAnsi" w:cstheme="minorHAnsi"/>
        </w:rPr>
        <w:t xml:space="preserve"> </w:t>
      </w:r>
      <w:proofErr w:type="spellStart"/>
      <w:r w:rsidR="00C1392B">
        <w:rPr>
          <w:rFonts w:asciiTheme="minorHAnsi" w:hAnsiTheme="minorHAnsi" w:cstheme="minorHAnsi"/>
        </w:rPr>
        <w:t>funcționării</w:t>
      </w:r>
      <w:proofErr w:type="spellEnd"/>
      <w:r w:rsidRPr="004A3A1B">
        <w:rPr>
          <w:rFonts w:asciiTheme="minorHAnsi" w:hAnsiTheme="minorHAnsi" w:cstheme="minorHAnsi"/>
        </w:rPr>
        <w:t xml:space="preserve"> </w:t>
      </w:r>
      <w:proofErr w:type="spellStart"/>
      <w:r w:rsidRPr="004A3A1B">
        <w:rPr>
          <w:rFonts w:asciiTheme="minorHAnsi" w:hAnsiTheme="minorHAnsi" w:cstheme="minorHAnsi"/>
        </w:rPr>
        <w:t>afacerilor</w:t>
      </w:r>
      <w:proofErr w:type="spellEnd"/>
      <w:r w:rsidRPr="004A3A1B">
        <w:rPr>
          <w:rFonts w:asciiTheme="minorHAnsi" w:hAnsiTheme="minorHAnsi" w:cstheme="minorHAnsi"/>
        </w:rPr>
        <w:t xml:space="preserve"> </w:t>
      </w:r>
      <w:proofErr w:type="spellStart"/>
      <w:r w:rsidRPr="004A3A1B">
        <w:rPr>
          <w:rFonts w:asciiTheme="minorHAnsi" w:hAnsiTheme="minorHAnsi" w:cstheme="minorHAnsi"/>
        </w:rPr>
        <w:t>în</w:t>
      </w:r>
      <w:proofErr w:type="spellEnd"/>
      <w:r w:rsidR="007521C7">
        <w:rPr>
          <w:rFonts w:asciiTheme="minorHAnsi" w:hAnsiTheme="minorHAnsi" w:cstheme="minorHAnsi"/>
        </w:rPr>
        <w:t xml:space="preserve"> </w:t>
      </w:r>
      <w:proofErr w:type="spellStart"/>
      <w:r w:rsidRPr="004A3A1B">
        <w:rPr>
          <w:rFonts w:asciiTheme="minorHAnsi" w:hAnsiTheme="minorHAnsi" w:cstheme="minorHAnsi"/>
        </w:rPr>
        <w:t>cadrul</w:t>
      </w:r>
      <w:proofErr w:type="spellEnd"/>
      <w:r w:rsidRPr="004A3A1B">
        <w:rPr>
          <w:rFonts w:asciiTheme="minorHAnsi" w:hAnsiTheme="minorHAnsi" w:cstheme="minorHAnsi"/>
        </w:rPr>
        <w:t xml:space="preserve"> </w:t>
      </w:r>
      <w:proofErr w:type="spellStart"/>
      <w:r w:rsidRPr="004A3A1B">
        <w:rPr>
          <w:rFonts w:asciiTheme="minorHAnsi" w:hAnsiTheme="minorHAnsi" w:cstheme="minorHAnsi"/>
        </w:rPr>
        <w:t>schemei</w:t>
      </w:r>
      <w:proofErr w:type="spellEnd"/>
      <w:r w:rsidRPr="004A3A1B">
        <w:rPr>
          <w:rFonts w:asciiTheme="minorHAnsi" w:hAnsiTheme="minorHAnsi" w:cstheme="minorHAnsi"/>
        </w:rPr>
        <w:t xml:space="preserve"> de minimis</w:t>
      </w:r>
      <w:bookmarkEnd w:id="5"/>
    </w:p>
    <w:p w14:paraId="0A9C8D51" w14:textId="77777777" w:rsidR="00FF3882" w:rsidRPr="00FF3882" w:rsidRDefault="00FF3882" w:rsidP="00FF3882">
      <w:pPr>
        <w:rPr>
          <w:lang w:val="x-none" w:eastAsia="x-none"/>
        </w:rPr>
      </w:pPr>
    </w:p>
    <w:p w14:paraId="5E40E334" w14:textId="513067FC" w:rsidR="005F078A" w:rsidRPr="0075559E" w:rsidRDefault="005F078A" w:rsidP="00842647">
      <w:pPr>
        <w:autoSpaceDE w:val="0"/>
        <w:autoSpaceDN w:val="0"/>
        <w:adjustRightInd w:val="0"/>
        <w:spacing w:after="160"/>
        <w:jc w:val="both"/>
        <w:rPr>
          <w:rFonts w:cs="Calibri"/>
        </w:rPr>
      </w:pPr>
      <w:r w:rsidRPr="0075559E">
        <w:rPr>
          <w:rFonts w:cs="Calibri"/>
          <w:b/>
          <w:bCs/>
        </w:rPr>
        <w:t xml:space="preserve">Procesul de monitorizare a proiectului începe de la data </w:t>
      </w:r>
      <w:r w:rsidR="001A3783" w:rsidRPr="0075559E">
        <w:rPr>
          <w:rFonts w:cs="Calibri"/>
          <w:b/>
          <w:bCs/>
        </w:rPr>
        <w:t>intrării în vigoare a</w:t>
      </w:r>
      <w:r w:rsidRPr="0075559E">
        <w:rPr>
          <w:rFonts w:cs="Calibri"/>
          <w:b/>
          <w:bCs/>
        </w:rPr>
        <w:t xml:space="preserve"> Contractului de </w:t>
      </w:r>
      <w:r w:rsidR="00AB027A" w:rsidRPr="0075559E">
        <w:rPr>
          <w:rFonts w:cs="Calibri"/>
          <w:b/>
          <w:bCs/>
        </w:rPr>
        <w:t>subvenție</w:t>
      </w:r>
      <w:r w:rsidRPr="0075559E">
        <w:rPr>
          <w:rFonts w:cs="Calibri"/>
          <w:b/>
          <w:bCs/>
        </w:rPr>
        <w:t xml:space="preserve"> și se finalizează la data expirării perioadei de sustenabilitate (total </w:t>
      </w:r>
      <w:r w:rsidR="000C3119" w:rsidRPr="0075559E">
        <w:rPr>
          <w:rFonts w:cs="Calibri"/>
          <w:b/>
          <w:bCs/>
        </w:rPr>
        <w:t>31</w:t>
      </w:r>
      <w:r w:rsidRPr="0075559E">
        <w:rPr>
          <w:rFonts w:cs="Calibri"/>
          <w:b/>
          <w:bCs/>
        </w:rPr>
        <w:t xml:space="preserve"> luni).</w:t>
      </w:r>
      <w:r w:rsidRPr="0075559E">
        <w:rPr>
          <w:rFonts w:cs="Calibri"/>
        </w:rPr>
        <w:t xml:space="preserve"> În vederea sprijinirii Beneficiarilor în procesul de implementare/sustenabilitate, Administrator</w:t>
      </w:r>
      <w:r w:rsidR="008955EE" w:rsidRPr="0075559E">
        <w:rPr>
          <w:rFonts w:cs="Calibri"/>
        </w:rPr>
        <w:t>ul</w:t>
      </w:r>
      <w:r w:rsidRPr="0075559E">
        <w:rPr>
          <w:rFonts w:cs="Calibri"/>
        </w:rPr>
        <w:t xml:space="preserve"> v</w:t>
      </w:r>
      <w:r w:rsidR="000C45F3" w:rsidRPr="0075559E">
        <w:rPr>
          <w:rFonts w:cs="Calibri"/>
        </w:rPr>
        <w:t>a</w:t>
      </w:r>
      <w:r w:rsidRPr="0075559E">
        <w:rPr>
          <w:rFonts w:cs="Calibri"/>
        </w:rPr>
        <w:t xml:space="preserve"> desemna și comunica Beneficiarului, după semnarea Contractului de </w:t>
      </w:r>
      <w:r w:rsidR="00AB027A" w:rsidRPr="0075559E">
        <w:rPr>
          <w:rFonts w:cs="Calibri"/>
        </w:rPr>
        <w:t>subvenție</w:t>
      </w:r>
      <w:r w:rsidRPr="0075559E">
        <w:rPr>
          <w:rFonts w:cs="Calibri"/>
        </w:rPr>
        <w:t xml:space="preserve">, datele </w:t>
      </w:r>
      <w:proofErr w:type="spellStart"/>
      <w:r w:rsidR="00747A50" w:rsidRPr="0075559E">
        <w:rPr>
          <w:rFonts w:cs="Calibri"/>
          <w:bCs/>
        </w:rPr>
        <w:t>Expertilor</w:t>
      </w:r>
      <w:proofErr w:type="spellEnd"/>
      <w:r w:rsidR="00747A50" w:rsidRPr="0075559E">
        <w:rPr>
          <w:rFonts w:cs="Calibri"/>
          <w:bCs/>
        </w:rPr>
        <w:t xml:space="preserve"> monitorizare si decontare</w:t>
      </w:r>
      <w:r w:rsidRPr="0075559E">
        <w:rPr>
          <w:rFonts w:cs="Calibri"/>
        </w:rPr>
        <w:t xml:space="preserve"> responsabil</w:t>
      </w:r>
      <w:r w:rsidR="00747A50" w:rsidRPr="0075559E">
        <w:rPr>
          <w:rFonts w:cs="Calibri"/>
        </w:rPr>
        <w:t>i</w:t>
      </w:r>
      <w:r w:rsidRPr="0075559E">
        <w:rPr>
          <w:rFonts w:cs="Calibri"/>
        </w:rPr>
        <w:t xml:space="preserve"> de monitorizarea proiectului atât pentru perioada de implementare, cât și pentru cea de sustenabilitate.</w:t>
      </w:r>
    </w:p>
    <w:p w14:paraId="7A592CBC" w14:textId="6CB78850" w:rsidR="005F078A" w:rsidRDefault="005F078A" w:rsidP="00842647">
      <w:pPr>
        <w:widowControl w:val="0"/>
        <w:spacing w:after="160"/>
        <w:jc w:val="both"/>
        <w:rPr>
          <w:rFonts w:eastAsia="Times New Roman" w:cs="Calibri"/>
        </w:rPr>
      </w:pPr>
      <w:r w:rsidRPr="0075559E">
        <w:rPr>
          <w:rFonts w:eastAsia="Times New Roman" w:cs="Calibri"/>
          <w:b/>
          <w:bCs/>
        </w:rPr>
        <w:t xml:space="preserve">Cele </w:t>
      </w:r>
      <w:r w:rsidR="000C3119" w:rsidRPr="0075559E">
        <w:rPr>
          <w:rFonts w:eastAsia="Times New Roman" w:cs="Calibri"/>
          <w:b/>
          <w:bCs/>
        </w:rPr>
        <w:t>34</w:t>
      </w:r>
      <w:r w:rsidRPr="0075559E">
        <w:rPr>
          <w:rFonts w:eastAsia="Times New Roman" w:cs="Calibri"/>
          <w:b/>
          <w:bCs/>
        </w:rPr>
        <w:t xml:space="preserve"> </w:t>
      </w:r>
      <w:proofErr w:type="spellStart"/>
      <w:r w:rsidR="000C3119" w:rsidRPr="0075559E">
        <w:rPr>
          <w:rFonts w:eastAsia="Times New Roman" w:cs="Calibri"/>
          <w:b/>
          <w:bCs/>
        </w:rPr>
        <w:t>intreprinderi</w:t>
      </w:r>
      <w:proofErr w:type="spellEnd"/>
      <w:r w:rsidR="000C3119" w:rsidRPr="0075559E">
        <w:rPr>
          <w:rFonts w:eastAsia="Times New Roman" w:cs="Calibri"/>
          <w:b/>
          <w:bCs/>
        </w:rPr>
        <w:t xml:space="preserve"> sociale</w:t>
      </w:r>
      <w:r w:rsidRPr="0075559E">
        <w:rPr>
          <w:rFonts w:eastAsia="Times New Roman" w:cs="Calibri"/>
          <w:b/>
          <w:bCs/>
        </w:rPr>
        <w:t xml:space="preserve"> înființate</w:t>
      </w:r>
      <w:r w:rsidRPr="0075559E">
        <w:rPr>
          <w:rFonts w:eastAsia="Times New Roman" w:cs="Calibri"/>
        </w:rPr>
        <w:t xml:space="preserve"> ca urmare a </w:t>
      </w:r>
      <w:r w:rsidR="00927F0F" w:rsidRPr="0075559E">
        <w:rPr>
          <w:rFonts w:eastAsia="Times New Roman" w:cs="Calibri"/>
        </w:rPr>
        <w:t>selectării</w:t>
      </w:r>
      <w:r w:rsidRPr="0075559E">
        <w:rPr>
          <w:rFonts w:eastAsia="Times New Roman" w:cs="Calibri"/>
        </w:rPr>
        <w:t xml:space="preserve"> planurilor de afaceri pentru a fi finanțate </w:t>
      </w:r>
      <w:r w:rsidR="00927F0F" w:rsidRPr="0075559E">
        <w:rPr>
          <w:rFonts w:eastAsia="Times New Roman" w:cs="Calibri"/>
        </w:rPr>
        <w:t xml:space="preserve">și a semnării contractelor de subvenție </w:t>
      </w:r>
      <w:r w:rsidRPr="0075559E">
        <w:rPr>
          <w:rFonts w:eastAsia="Times New Roman" w:cs="Calibri"/>
        </w:rPr>
        <w:t xml:space="preserve">vor fi alocate </w:t>
      </w:r>
      <w:r w:rsidR="00747A50" w:rsidRPr="0075559E">
        <w:rPr>
          <w:rFonts w:eastAsia="Times New Roman" w:cs="Calibri"/>
        </w:rPr>
        <w:t xml:space="preserve">celor 4 </w:t>
      </w:r>
      <w:bookmarkStart w:id="6" w:name="_Hlk205901472"/>
      <w:proofErr w:type="spellStart"/>
      <w:r w:rsidR="00AC4D13" w:rsidRPr="0075559E">
        <w:rPr>
          <w:rFonts w:eastAsia="Times New Roman" w:cs="Calibri"/>
        </w:rPr>
        <w:t>Experti</w:t>
      </w:r>
      <w:proofErr w:type="spellEnd"/>
      <w:r w:rsidR="00AC4D13" w:rsidRPr="0075559E">
        <w:rPr>
          <w:rFonts w:eastAsia="Times New Roman" w:cs="Calibri"/>
        </w:rPr>
        <w:t xml:space="preserve"> monitorizare si decontare</w:t>
      </w:r>
      <w:bookmarkEnd w:id="6"/>
      <w:r w:rsidRPr="0075559E">
        <w:rPr>
          <w:rFonts w:eastAsia="Times New Roman" w:cs="Calibri"/>
        </w:rPr>
        <w:t xml:space="preserve">, </w:t>
      </w:r>
      <w:r w:rsidR="001B56EC" w:rsidRPr="0075559E">
        <w:rPr>
          <w:rFonts w:eastAsia="Times New Roman" w:cs="Calibri"/>
        </w:rPr>
        <w:t>urmând</w:t>
      </w:r>
      <w:r w:rsidR="00747A50" w:rsidRPr="0075559E">
        <w:rPr>
          <w:rFonts w:eastAsia="Times New Roman" w:cs="Calibri"/>
        </w:rPr>
        <w:t xml:space="preserve"> ca </w:t>
      </w:r>
      <w:proofErr w:type="spellStart"/>
      <w:r w:rsidR="00747A50" w:rsidRPr="0075559E">
        <w:rPr>
          <w:rFonts w:eastAsia="Times New Roman" w:cs="Calibri"/>
        </w:rPr>
        <w:t>acestia</w:t>
      </w:r>
      <w:proofErr w:type="spellEnd"/>
      <w:r w:rsidR="001B56EC" w:rsidRPr="0075559E">
        <w:rPr>
          <w:rFonts w:eastAsia="Times New Roman" w:cs="Calibri"/>
        </w:rPr>
        <w:t xml:space="preserve"> să programeze</w:t>
      </w:r>
      <w:r w:rsidRPr="0075559E">
        <w:rPr>
          <w:rFonts w:eastAsia="Times New Roman" w:cs="Calibri"/>
        </w:rPr>
        <w:t xml:space="preserve"> planul de monitorizare și vizitele la fața locului.</w:t>
      </w:r>
      <w:r w:rsidR="007521C7" w:rsidRPr="0075559E">
        <w:rPr>
          <w:rFonts w:eastAsia="Times New Roman" w:cs="Calibri"/>
        </w:rPr>
        <w:t xml:space="preserve"> </w:t>
      </w:r>
    </w:p>
    <w:p w14:paraId="31984DE0" w14:textId="77777777" w:rsidR="00F179D5" w:rsidRDefault="00F179D5" w:rsidP="00F179D5">
      <w:pPr>
        <w:pStyle w:val="Heading2"/>
        <w:shd w:val="clear" w:color="auto" w:fill="FFD966" w:themeFill="accent4" w:themeFillTint="99"/>
        <w:jc w:val="both"/>
        <w:rPr>
          <w:rFonts w:asciiTheme="minorHAnsi" w:hAnsiTheme="minorHAnsi" w:cstheme="minorHAnsi"/>
          <w:b/>
          <w:bCs/>
          <w:color w:val="auto"/>
          <w:sz w:val="32"/>
          <w:szCs w:val="32"/>
        </w:rPr>
      </w:pPr>
      <w:r w:rsidRPr="00F179D5">
        <w:rPr>
          <w:rFonts w:asciiTheme="minorHAnsi" w:hAnsiTheme="minorHAnsi" w:cstheme="minorHAnsi"/>
          <w:b/>
          <w:bCs/>
          <w:color w:val="auto"/>
          <w:sz w:val="32"/>
          <w:szCs w:val="32"/>
        </w:rPr>
        <w:t>Aspecte importante de respectat!</w:t>
      </w:r>
    </w:p>
    <w:p w14:paraId="3EEAE523" w14:textId="77777777" w:rsidR="00F179D5" w:rsidRDefault="00F179D5" w:rsidP="00F179D5">
      <w:pPr>
        <w:spacing w:after="0"/>
        <w:jc w:val="both"/>
        <w:rPr>
          <w:rFonts w:asciiTheme="minorHAnsi" w:eastAsia="Times New Roman" w:hAnsiTheme="minorHAnsi" w:cstheme="minorHAnsi"/>
          <w:b/>
          <w:bCs/>
          <w:sz w:val="28"/>
          <w:szCs w:val="28"/>
          <w:lang w:eastAsia="en-GB"/>
        </w:rPr>
      </w:pPr>
    </w:p>
    <w:p w14:paraId="303386D5" w14:textId="7059C517" w:rsidR="00F179D5" w:rsidRPr="00F179D5" w:rsidRDefault="00F179D5" w:rsidP="00F179D5">
      <w:pPr>
        <w:spacing w:after="160"/>
        <w:jc w:val="both"/>
        <w:rPr>
          <w:rFonts w:asciiTheme="minorHAnsi" w:eastAsia="Times New Roman" w:hAnsiTheme="minorHAnsi" w:cstheme="minorHAnsi"/>
          <w:lang w:eastAsia="en-GB"/>
        </w:rPr>
      </w:pPr>
      <w:r w:rsidRPr="00F179D5">
        <w:rPr>
          <w:rFonts w:asciiTheme="minorHAnsi" w:eastAsia="Times New Roman" w:hAnsiTheme="minorHAnsi" w:cstheme="minorHAnsi"/>
          <w:b/>
          <w:bCs/>
          <w:sz w:val="28"/>
          <w:szCs w:val="28"/>
          <w:lang w:eastAsia="en-GB"/>
        </w:rPr>
        <w:t xml:space="preserve">Atestatul de întreprindere socială </w:t>
      </w:r>
      <w:r w:rsidRPr="00F179D5">
        <w:rPr>
          <w:rFonts w:asciiTheme="minorHAnsi" w:eastAsia="Times New Roman" w:hAnsiTheme="minorHAnsi" w:cstheme="minorHAnsi"/>
          <w:lang w:eastAsia="en-GB"/>
        </w:rPr>
        <w:t xml:space="preserve">trebuie menținut atât în perioada de implementare - 18 luni, cât și în perioada de sustenabilitate- 13 luni. </w:t>
      </w:r>
    </w:p>
    <w:p w14:paraId="43C854CC" w14:textId="77777777" w:rsidR="00F179D5" w:rsidRPr="00F179D5" w:rsidRDefault="00F179D5" w:rsidP="00F179D5">
      <w:pPr>
        <w:spacing w:after="160"/>
        <w:jc w:val="both"/>
        <w:rPr>
          <w:rFonts w:asciiTheme="minorHAnsi" w:eastAsia="Times New Roman" w:hAnsiTheme="minorHAnsi" w:cstheme="minorHAnsi"/>
          <w:lang w:eastAsia="en-GB"/>
        </w:rPr>
      </w:pPr>
      <w:r w:rsidRPr="00F179D5">
        <w:rPr>
          <w:rFonts w:asciiTheme="minorHAnsi" w:eastAsia="Times New Roman" w:hAnsiTheme="minorHAnsi" w:cstheme="minorHAnsi"/>
          <w:lang w:eastAsia="en-GB"/>
        </w:rPr>
        <w:t xml:space="preserve">În situația în care o întreprindere nou creată își încetează activitatea sau își pierde atestatul de întreprindere socială, atât pe durata implementării proiectului - 18 luni, cât și în perioada de sustenabilitate - 13 luni, administratorul schemei de ajutor de </w:t>
      </w:r>
      <w:proofErr w:type="spellStart"/>
      <w:r w:rsidRPr="00F179D5">
        <w:rPr>
          <w:rFonts w:asciiTheme="minorHAnsi" w:eastAsia="Times New Roman" w:hAnsiTheme="minorHAnsi" w:cstheme="minorHAnsi"/>
          <w:lang w:eastAsia="en-GB"/>
        </w:rPr>
        <w:t>minimis</w:t>
      </w:r>
      <w:proofErr w:type="spellEnd"/>
      <w:r w:rsidRPr="00F179D5">
        <w:rPr>
          <w:rFonts w:asciiTheme="minorHAnsi" w:eastAsia="Times New Roman" w:hAnsiTheme="minorHAnsi" w:cstheme="minorHAnsi"/>
          <w:lang w:eastAsia="en-GB"/>
        </w:rPr>
        <w:t xml:space="preserve"> va aplica o corecție financiară de 100%, dispunând rezilierea contractului de subvenție și recuperarea sumelor plătite către întreprinderea respectivă.</w:t>
      </w:r>
    </w:p>
    <w:p w14:paraId="7769F185" w14:textId="77777777" w:rsidR="00F179D5" w:rsidRPr="00F179D5" w:rsidRDefault="00F179D5" w:rsidP="00F179D5">
      <w:pPr>
        <w:spacing w:after="160"/>
        <w:jc w:val="both"/>
        <w:rPr>
          <w:rFonts w:asciiTheme="minorHAnsi" w:eastAsia="Times New Roman" w:hAnsiTheme="minorHAnsi" w:cstheme="minorHAnsi"/>
          <w:lang w:eastAsia="en-GB"/>
        </w:rPr>
      </w:pPr>
      <w:r w:rsidRPr="00F179D5">
        <w:rPr>
          <w:rFonts w:asciiTheme="minorHAnsi" w:eastAsia="Times New Roman" w:hAnsiTheme="minorHAnsi" w:cstheme="minorHAnsi"/>
          <w:lang w:eastAsia="en-GB"/>
        </w:rPr>
        <w:t>Respectarea integrală a condițiilor prevăzute constituie o premisă obligatorie pentru acordarea și utilizarea subvenției. Nerespectarea acestor condiții poate atrage măsuri precum suspendarea plăților, rezilierea contractului sau recuperarea sumelor acordate, în conformitate cu prevederile legale și contractuale aplicabile.</w:t>
      </w:r>
    </w:p>
    <w:p w14:paraId="36636C3C" w14:textId="2800A974" w:rsidR="00F179D5" w:rsidRPr="00F179D5" w:rsidRDefault="00F179D5" w:rsidP="00F179D5">
      <w:pPr>
        <w:spacing w:after="0" w:line="300" w:lineRule="exact"/>
        <w:jc w:val="both"/>
        <w:rPr>
          <w:rFonts w:cs="Calibri"/>
          <w:lang w:eastAsia="ro-RO"/>
        </w:rPr>
      </w:pPr>
      <w:r w:rsidRPr="00F179D5">
        <w:rPr>
          <w:rFonts w:cs="Calibri"/>
          <w:b/>
          <w:bCs/>
          <w:sz w:val="28"/>
          <w:szCs w:val="28"/>
          <w:lang w:eastAsia="ro-RO"/>
        </w:rPr>
        <w:t>Locurile de mun</w:t>
      </w:r>
      <w:r w:rsidR="009B1B0F">
        <w:rPr>
          <w:rFonts w:cs="Calibri"/>
          <w:b/>
          <w:bCs/>
          <w:sz w:val="28"/>
          <w:szCs w:val="28"/>
          <w:lang w:eastAsia="ro-RO"/>
        </w:rPr>
        <w:t>că</w:t>
      </w:r>
      <w:r w:rsidRPr="00F179D5">
        <w:rPr>
          <w:rFonts w:cs="Calibri"/>
          <w:lang w:eastAsia="ro-RO"/>
        </w:rPr>
        <w:t xml:space="preserve"> </w:t>
      </w:r>
    </w:p>
    <w:p w14:paraId="1F3C0973" w14:textId="77777777" w:rsidR="00F179D5" w:rsidRPr="00F179D5" w:rsidRDefault="00F179D5" w:rsidP="00FC1FF8">
      <w:pPr>
        <w:spacing w:after="0" w:line="240" w:lineRule="auto"/>
        <w:jc w:val="both"/>
        <w:rPr>
          <w:rFonts w:cs="Calibri"/>
          <w:lang w:eastAsia="ro-RO"/>
        </w:rPr>
      </w:pPr>
    </w:p>
    <w:p w14:paraId="5D433779" w14:textId="77777777" w:rsidR="00F179D5" w:rsidRPr="00F179D5" w:rsidRDefault="00F179D5" w:rsidP="00F179D5">
      <w:pPr>
        <w:spacing w:after="0" w:line="300" w:lineRule="exact"/>
        <w:jc w:val="both"/>
        <w:rPr>
          <w:rFonts w:cs="Calibri"/>
          <w:b/>
          <w:bCs/>
          <w:lang w:eastAsia="ro-RO"/>
        </w:rPr>
      </w:pPr>
      <w:r w:rsidRPr="00F179D5">
        <w:rPr>
          <w:rFonts w:cs="Calibri"/>
          <w:lang w:eastAsia="ro-RO"/>
        </w:rPr>
        <w:t xml:space="preserve">Fiecare beneficiar al ajutorului de </w:t>
      </w:r>
      <w:proofErr w:type="spellStart"/>
      <w:r w:rsidRPr="00F179D5">
        <w:rPr>
          <w:rFonts w:cs="Calibri"/>
          <w:lang w:eastAsia="ro-RO"/>
        </w:rPr>
        <w:t>minimis</w:t>
      </w:r>
      <w:proofErr w:type="spellEnd"/>
      <w:r w:rsidRPr="00F179D5">
        <w:rPr>
          <w:rFonts w:cs="Calibri"/>
          <w:lang w:eastAsia="ro-RO"/>
        </w:rPr>
        <w:t xml:space="preserve"> trebuie să angajeze în cadrul întreprinderilor nou înființate un număr </w:t>
      </w:r>
      <w:r w:rsidRPr="00F179D5">
        <w:rPr>
          <w:rFonts w:cs="Calibri"/>
          <w:b/>
          <w:bCs/>
          <w:lang w:eastAsia="ro-RO"/>
        </w:rPr>
        <w:t>minim de 4 persoane,</w:t>
      </w:r>
      <w:r w:rsidRPr="00F179D5">
        <w:rPr>
          <w:rFonts w:cs="Calibri"/>
          <w:lang w:eastAsia="ro-RO"/>
        </w:rPr>
        <w:t xml:space="preserve"> conform Planului de afaceri, la cel târziu 4 luni de la semnarea Contractului de subvenție. Toate cele 4 persoane angajate vor avea următoarele statute pe piața muncii: </w:t>
      </w:r>
      <w:r w:rsidRPr="00F179D5">
        <w:rPr>
          <w:rFonts w:cs="Calibri"/>
          <w:b/>
          <w:bCs/>
          <w:lang w:eastAsia="ro-RO"/>
        </w:rPr>
        <w:t>persoane aflate în căutarea unui loc de muncă, șomeri, șomeri de lungă durată, persoane din grupuri dezavantajate pe piața muncii, persoane inactive</w:t>
      </w:r>
    </w:p>
    <w:p w14:paraId="76B40DB9" w14:textId="77777777" w:rsidR="00F179D5" w:rsidRPr="00F179D5" w:rsidRDefault="00F179D5" w:rsidP="00F179D5">
      <w:pPr>
        <w:spacing w:line="300" w:lineRule="exact"/>
        <w:jc w:val="both"/>
        <w:rPr>
          <w:rFonts w:cs="Calibri"/>
          <w:lang w:eastAsia="ro-RO"/>
        </w:rPr>
      </w:pPr>
      <w:r w:rsidRPr="00F179D5">
        <w:rPr>
          <w:rFonts w:cs="Calibri"/>
          <w:lang w:eastAsia="ro-RO"/>
        </w:rPr>
        <w:t xml:space="preserve">În situația în care după </w:t>
      </w:r>
      <w:r w:rsidRPr="00F179D5">
        <w:rPr>
          <w:rFonts w:cs="Calibri"/>
          <w:b/>
          <w:bCs/>
          <w:lang w:eastAsia="ro-RO"/>
        </w:rPr>
        <w:t>8 luni</w:t>
      </w:r>
      <w:r w:rsidRPr="00F179D5">
        <w:rPr>
          <w:rFonts w:cs="Calibri"/>
          <w:lang w:eastAsia="ro-RO"/>
        </w:rPr>
        <w:t xml:space="preserve"> de la semnarea contractului de subvenție nu sunt ocupate toate locurile de muncă asumate prin Planul de afaceri, administratorul schemei de ajutor de </w:t>
      </w:r>
      <w:proofErr w:type="spellStart"/>
      <w:r w:rsidRPr="00F179D5">
        <w:rPr>
          <w:rFonts w:cs="Calibri"/>
          <w:lang w:eastAsia="ro-RO"/>
        </w:rPr>
        <w:t>minimis</w:t>
      </w:r>
      <w:proofErr w:type="spellEnd"/>
      <w:r w:rsidRPr="00F179D5">
        <w:rPr>
          <w:rFonts w:cs="Calibri"/>
          <w:lang w:eastAsia="ro-RO"/>
        </w:rPr>
        <w:t xml:space="preserve"> are obligația de a rezilia Contractul de subvenție și de a recupera toate sumele plătite către întreprinderea socială respectivă.</w:t>
      </w:r>
    </w:p>
    <w:p w14:paraId="747F5A34" w14:textId="77777777" w:rsidR="00F179D5" w:rsidRPr="00F179D5" w:rsidRDefault="00F179D5" w:rsidP="00F179D5">
      <w:pPr>
        <w:spacing w:line="300" w:lineRule="exact"/>
        <w:jc w:val="both"/>
        <w:rPr>
          <w:rFonts w:cs="Calibri"/>
        </w:rPr>
      </w:pPr>
      <w:r w:rsidRPr="00F179D5">
        <w:rPr>
          <w:rFonts w:cs="Calibri"/>
        </w:rPr>
        <w:t xml:space="preserve">În situația în care în perioada de implementare sau în cea de sustenabilitate locul/ locurile de muncă create în cadrul întreprinderii finanțate prin proiect se </w:t>
      </w:r>
      <w:proofErr w:type="spellStart"/>
      <w:r w:rsidRPr="00F179D5">
        <w:rPr>
          <w:rFonts w:cs="Calibri"/>
        </w:rPr>
        <w:t>vacantează</w:t>
      </w:r>
      <w:proofErr w:type="spellEnd"/>
      <w:r w:rsidRPr="00F179D5">
        <w:rPr>
          <w:rFonts w:cs="Calibri"/>
        </w:rPr>
        <w:t xml:space="preserve">, beneficiarul finanțării </w:t>
      </w:r>
      <w:r w:rsidRPr="00F179D5">
        <w:rPr>
          <w:rFonts w:cs="Calibri"/>
          <w:b/>
          <w:bCs/>
        </w:rPr>
        <w:t>are obligația</w:t>
      </w:r>
      <w:r w:rsidRPr="00F179D5">
        <w:rPr>
          <w:rFonts w:cs="Calibri"/>
        </w:rPr>
        <w:t xml:space="preserve"> de ocupa locul/ locurile </w:t>
      </w:r>
      <w:proofErr w:type="spellStart"/>
      <w:r w:rsidRPr="00F179D5">
        <w:rPr>
          <w:rFonts w:cs="Calibri"/>
        </w:rPr>
        <w:t>vacantate</w:t>
      </w:r>
      <w:proofErr w:type="spellEnd"/>
      <w:r w:rsidRPr="00F179D5">
        <w:rPr>
          <w:rFonts w:cs="Calibri"/>
        </w:rPr>
        <w:t xml:space="preserve"> în termen de </w:t>
      </w:r>
      <w:r w:rsidRPr="00F179D5">
        <w:rPr>
          <w:rFonts w:cs="Calibri"/>
          <w:b/>
          <w:bCs/>
        </w:rPr>
        <w:t>maximum 30 zile</w:t>
      </w:r>
      <w:r w:rsidRPr="00F179D5">
        <w:rPr>
          <w:rFonts w:cs="Calibri"/>
        </w:rPr>
        <w:t xml:space="preserve">, păstrând numărul și tipul acestora, pentru care a primit punctaj la evaluarea planului de afacere, </w:t>
      </w:r>
      <w:r w:rsidRPr="00F179D5">
        <w:rPr>
          <w:rFonts w:cs="Calibri"/>
          <w:b/>
          <w:bCs/>
          <w:lang w:eastAsia="ro-RO"/>
        </w:rPr>
        <w:t>fără a fi aplicate corecții financiare</w:t>
      </w:r>
      <w:r w:rsidRPr="00F179D5">
        <w:rPr>
          <w:rFonts w:cs="Calibri"/>
        </w:rPr>
        <w:t>.</w:t>
      </w:r>
    </w:p>
    <w:p w14:paraId="54B48196" w14:textId="77777777" w:rsidR="00F179D5" w:rsidRPr="00F179D5" w:rsidRDefault="00F179D5" w:rsidP="00F179D5">
      <w:pPr>
        <w:spacing w:line="300" w:lineRule="exact"/>
        <w:jc w:val="both"/>
        <w:rPr>
          <w:rFonts w:cs="Calibri"/>
        </w:rPr>
      </w:pPr>
      <w:r w:rsidRPr="00F179D5">
        <w:rPr>
          <w:rFonts w:cs="Calibri"/>
        </w:rPr>
        <w:lastRenderedPageBreak/>
        <w:t xml:space="preserve">În situația în care o întreprindere nou creată nu va menține ocuparea locurilor de muncă nou create (așa cum au fost acestea asumate în planul de afaceri aprobat), în perioada de sustenabilitate asumată, se vor aplica următoarele </w:t>
      </w:r>
      <w:r w:rsidRPr="00F179D5">
        <w:rPr>
          <w:rFonts w:cs="Calibri"/>
          <w:b/>
          <w:bCs/>
        </w:rPr>
        <w:t>corecții financiare, proporționale cu numărul de locuri de muncă neocupate</w:t>
      </w:r>
      <w:r w:rsidRPr="00F179D5">
        <w:rPr>
          <w:rFonts w:cs="Calibri"/>
        </w:rPr>
        <w:t xml:space="preserve"> și cu durata de neocupare a acestora, în procent calculat după cum urmează și care se aplică la valoarea totală a ajutorului de </w:t>
      </w:r>
      <w:proofErr w:type="spellStart"/>
      <w:r w:rsidRPr="00F179D5">
        <w:rPr>
          <w:rFonts w:cs="Calibri"/>
        </w:rPr>
        <w:t>minimis</w:t>
      </w:r>
      <w:proofErr w:type="spellEnd"/>
      <w:r w:rsidRPr="00F179D5">
        <w:rPr>
          <w:rFonts w:cs="Calibri"/>
        </w:rPr>
        <w:t xml:space="preserve"> primit:</w:t>
      </w:r>
    </w:p>
    <w:tbl>
      <w:tblPr>
        <w:tblStyle w:val="TableGrid"/>
        <w:tblW w:w="0" w:type="auto"/>
        <w:tblLook w:val="04A0" w:firstRow="1" w:lastRow="0" w:firstColumn="1" w:lastColumn="0" w:noHBand="0" w:noVBand="1"/>
      </w:tblPr>
      <w:tblGrid>
        <w:gridCol w:w="9736"/>
      </w:tblGrid>
      <w:tr w:rsidR="00F179D5" w:rsidRPr="00F179D5" w14:paraId="3D512E07" w14:textId="77777777" w:rsidTr="00E8361E">
        <w:tc>
          <w:tcPr>
            <w:tcW w:w="9736" w:type="dxa"/>
          </w:tcPr>
          <w:p w14:paraId="2BDC4BB5" w14:textId="77777777" w:rsidR="00F179D5" w:rsidRPr="00F179D5" w:rsidRDefault="00F179D5" w:rsidP="00E8361E">
            <w:pPr>
              <w:spacing w:line="300" w:lineRule="exact"/>
              <w:jc w:val="both"/>
              <w:rPr>
                <w:rFonts w:cs="Calibri"/>
                <w:b/>
                <w:bCs/>
                <w:lang w:eastAsia="ro-RO"/>
              </w:rPr>
            </w:pPr>
            <w:r w:rsidRPr="00F179D5">
              <w:rPr>
                <w:rFonts w:cs="Calibri"/>
                <w:b/>
                <w:bCs/>
                <w:lang w:eastAsia="ro-RO"/>
              </w:rPr>
              <w:t xml:space="preserve">[(număr luni de neocupare/ </w:t>
            </w:r>
            <w:proofErr w:type="spellStart"/>
            <w:r w:rsidRPr="00F179D5">
              <w:rPr>
                <w:rFonts w:cs="Calibri"/>
                <w:b/>
                <w:bCs/>
                <w:lang w:eastAsia="ro-RO"/>
              </w:rPr>
              <w:t>numar</w:t>
            </w:r>
            <w:proofErr w:type="spellEnd"/>
            <w:r w:rsidRPr="00F179D5">
              <w:rPr>
                <w:rFonts w:cs="Calibri"/>
                <w:b/>
                <w:bCs/>
                <w:lang w:eastAsia="ro-RO"/>
              </w:rPr>
              <w:t xml:space="preserve"> luni de sustenabilitate 1) x 100] / </w:t>
            </w:r>
            <w:proofErr w:type="spellStart"/>
            <w:r w:rsidRPr="00F179D5">
              <w:rPr>
                <w:rFonts w:cs="Calibri"/>
                <w:b/>
                <w:bCs/>
                <w:lang w:eastAsia="ro-RO"/>
              </w:rPr>
              <w:t>numar</w:t>
            </w:r>
            <w:proofErr w:type="spellEnd"/>
            <w:r w:rsidRPr="00F179D5">
              <w:rPr>
                <w:rFonts w:cs="Calibri"/>
                <w:b/>
                <w:bCs/>
                <w:lang w:eastAsia="ro-RO"/>
              </w:rPr>
              <w:t xml:space="preserve"> locuri de munca asumate</w:t>
            </w:r>
          </w:p>
        </w:tc>
      </w:tr>
    </w:tbl>
    <w:p w14:paraId="6E5FA31F" w14:textId="77777777" w:rsidR="00F179D5" w:rsidRPr="00F179D5" w:rsidRDefault="00F179D5" w:rsidP="00F179D5">
      <w:pPr>
        <w:spacing w:after="0" w:line="300" w:lineRule="exact"/>
        <w:jc w:val="both"/>
        <w:rPr>
          <w:rFonts w:cs="Calibri"/>
          <w:lang w:eastAsia="ro-RO"/>
        </w:rPr>
      </w:pPr>
    </w:p>
    <w:p w14:paraId="6601E1A2" w14:textId="77777777" w:rsidR="00F179D5" w:rsidRPr="00F179D5" w:rsidRDefault="00F179D5" w:rsidP="00F179D5">
      <w:pPr>
        <w:spacing w:line="300" w:lineRule="exact"/>
        <w:jc w:val="both"/>
        <w:rPr>
          <w:rFonts w:cs="Calibri"/>
          <w:lang w:eastAsia="ro-RO"/>
        </w:rPr>
      </w:pPr>
      <w:r w:rsidRPr="00F179D5">
        <w:rPr>
          <w:rFonts w:cs="Calibri"/>
          <w:lang w:eastAsia="ro-RO"/>
        </w:rPr>
        <w:t>Numărul de luni de neocupare luat în calcul poate fi mai mare sau egal cu 2 luni și mai mic sau egal cu numărul de luni de sustenabilitate asumat -1 (minus o unitate).</w:t>
      </w:r>
    </w:p>
    <w:p w14:paraId="7139E9FA" w14:textId="118C0EE0" w:rsidR="00F179D5" w:rsidRPr="00532C10" w:rsidRDefault="00F179D5" w:rsidP="00F179D5">
      <w:pPr>
        <w:spacing w:after="160" w:line="259" w:lineRule="auto"/>
        <w:jc w:val="both"/>
        <w:rPr>
          <w:rFonts w:asciiTheme="minorHAnsi" w:eastAsia="Times New Roman" w:hAnsiTheme="minorHAnsi" w:cstheme="minorHAnsi"/>
          <w:lang w:eastAsia="en-GB"/>
        </w:rPr>
      </w:pPr>
      <w:r w:rsidRPr="00532C10">
        <w:rPr>
          <w:rFonts w:asciiTheme="minorHAnsi" w:eastAsia="Times New Roman" w:hAnsiTheme="minorHAnsi" w:cstheme="minorHAnsi"/>
          <w:lang w:eastAsia="en-GB"/>
        </w:rPr>
        <w:t xml:space="preserve">Beneficiarul ajutorului de </w:t>
      </w:r>
      <w:proofErr w:type="spellStart"/>
      <w:r w:rsidRPr="00532C10">
        <w:rPr>
          <w:rFonts w:asciiTheme="minorHAnsi" w:eastAsia="Times New Roman" w:hAnsiTheme="minorHAnsi" w:cstheme="minorHAnsi"/>
          <w:lang w:eastAsia="en-GB"/>
        </w:rPr>
        <w:t>minimis</w:t>
      </w:r>
      <w:proofErr w:type="spellEnd"/>
      <w:r w:rsidRPr="00532C10">
        <w:rPr>
          <w:rFonts w:asciiTheme="minorHAnsi" w:eastAsia="Times New Roman" w:hAnsiTheme="minorHAnsi" w:cstheme="minorHAnsi"/>
          <w:lang w:eastAsia="en-GB"/>
        </w:rPr>
        <w:t xml:space="preserve"> are </w:t>
      </w:r>
      <w:proofErr w:type="spellStart"/>
      <w:r w:rsidRPr="00532C10">
        <w:rPr>
          <w:rFonts w:asciiTheme="minorHAnsi" w:eastAsia="Times New Roman" w:hAnsiTheme="minorHAnsi" w:cstheme="minorHAnsi"/>
          <w:lang w:eastAsia="en-GB"/>
        </w:rPr>
        <w:t>obligatia</w:t>
      </w:r>
      <w:proofErr w:type="spellEnd"/>
      <w:r w:rsidRPr="00532C10">
        <w:rPr>
          <w:rFonts w:asciiTheme="minorHAnsi" w:eastAsia="Times New Roman" w:hAnsiTheme="minorHAnsi" w:cstheme="minorHAnsi"/>
          <w:lang w:eastAsia="en-GB"/>
        </w:rPr>
        <w:t xml:space="preserve"> </w:t>
      </w:r>
      <w:proofErr w:type="spellStart"/>
      <w:r w:rsidRPr="00532C10">
        <w:rPr>
          <w:rFonts w:asciiTheme="minorHAnsi" w:eastAsia="Times New Roman" w:hAnsiTheme="minorHAnsi" w:cstheme="minorHAnsi"/>
          <w:lang w:eastAsia="en-GB"/>
        </w:rPr>
        <w:t>atat</w:t>
      </w:r>
      <w:proofErr w:type="spellEnd"/>
      <w:r w:rsidRPr="00532C10">
        <w:rPr>
          <w:rFonts w:asciiTheme="minorHAnsi" w:eastAsia="Times New Roman" w:hAnsiTheme="minorHAnsi" w:cstheme="minorHAnsi"/>
          <w:lang w:eastAsia="en-GB"/>
        </w:rPr>
        <w:t xml:space="preserve"> in perioa</w:t>
      </w:r>
      <w:r w:rsidR="00532C10">
        <w:rPr>
          <w:rFonts w:asciiTheme="minorHAnsi" w:eastAsia="Times New Roman" w:hAnsiTheme="minorHAnsi" w:cstheme="minorHAnsi"/>
          <w:lang w:eastAsia="en-GB"/>
        </w:rPr>
        <w:t>d</w:t>
      </w:r>
      <w:r w:rsidRPr="00532C10">
        <w:rPr>
          <w:rFonts w:asciiTheme="minorHAnsi" w:eastAsia="Times New Roman" w:hAnsiTheme="minorHAnsi" w:cstheme="minorHAnsi"/>
          <w:lang w:eastAsia="en-GB"/>
        </w:rPr>
        <w:t xml:space="preserve">a de implementare a planului de afacere cat si in perioada de sustenabilitate să comunice </w:t>
      </w:r>
      <w:proofErr w:type="spellStart"/>
      <w:r w:rsidRPr="00532C10">
        <w:rPr>
          <w:rFonts w:asciiTheme="minorHAnsi" w:eastAsia="Times New Roman" w:hAnsiTheme="minorHAnsi" w:cstheme="minorHAnsi"/>
          <w:lang w:eastAsia="en-GB"/>
        </w:rPr>
        <w:t>agenţiei</w:t>
      </w:r>
      <w:proofErr w:type="spellEnd"/>
      <w:r w:rsidRPr="00532C10">
        <w:rPr>
          <w:rFonts w:asciiTheme="minorHAnsi" w:eastAsia="Times New Roman" w:hAnsiTheme="minorHAnsi" w:cstheme="minorHAnsi"/>
          <w:lang w:eastAsia="en-GB"/>
        </w:rPr>
        <w:t xml:space="preserve"> </w:t>
      </w:r>
      <w:proofErr w:type="spellStart"/>
      <w:r w:rsidRPr="00532C10">
        <w:rPr>
          <w:rFonts w:asciiTheme="minorHAnsi" w:eastAsia="Times New Roman" w:hAnsiTheme="minorHAnsi" w:cstheme="minorHAnsi"/>
          <w:lang w:eastAsia="en-GB"/>
        </w:rPr>
        <w:t>judeţene</w:t>
      </w:r>
      <w:proofErr w:type="spellEnd"/>
      <w:r w:rsidRPr="00532C10">
        <w:rPr>
          <w:rFonts w:asciiTheme="minorHAnsi" w:eastAsia="Times New Roman" w:hAnsiTheme="minorHAnsi" w:cstheme="minorHAnsi"/>
          <w:lang w:eastAsia="en-GB"/>
        </w:rPr>
        <w:t xml:space="preserve"> pentru ocuparea </w:t>
      </w:r>
      <w:proofErr w:type="spellStart"/>
      <w:r w:rsidRPr="00532C10">
        <w:rPr>
          <w:rFonts w:asciiTheme="minorHAnsi" w:eastAsia="Times New Roman" w:hAnsiTheme="minorHAnsi" w:cstheme="minorHAnsi"/>
          <w:lang w:eastAsia="en-GB"/>
        </w:rPr>
        <w:t>forţei</w:t>
      </w:r>
      <w:proofErr w:type="spellEnd"/>
      <w:r w:rsidRPr="00532C10">
        <w:rPr>
          <w:rFonts w:asciiTheme="minorHAnsi" w:eastAsia="Times New Roman" w:hAnsiTheme="minorHAnsi" w:cstheme="minorHAnsi"/>
          <w:lang w:eastAsia="en-GB"/>
        </w:rPr>
        <w:t xml:space="preserve"> de muncă, toate locurile de muncă vacante, </w:t>
      </w:r>
      <w:r w:rsidRPr="00532C10">
        <w:rPr>
          <w:rFonts w:asciiTheme="minorHAnsi" w:eastAsia="Times New Roman" w:hAnsiTheme="minorHAnsi" w:cstheme="minorHAnsi"/>
          <w:b/>
          <w:bCs/>
          <w:lang w:eastAsia="en-GB"/>
        </w:rPr>
        <w:t>în termen de 5 zile</w:t>
      </w:r>
      <w:r w:rsidRPr="00532C10">
        <w:rPr>
          <w:rFonts w:asciiTheme="minorHAnsi" w:eastAsia="Times New Roman" w:hAnsiTheme="minorHAnsi" w:cstheme="minorHAnsi"/>
          <w:lang w:eastAsia="en-GB"/>
        </w:rPr>
        <w:t xml:space="preserve"> lucrătoare de la </w:t>
      </w:r>
      <w:proofErr w:type="spellStart"/>
      <w:r w:rsidRPr="00532C10">
        <w:rPr>
          <w:rFonts w:asciiTheme="minorHAnsi" w:eastAsia="Times New Roman" w:hAnsiTheme="minorHAnsi" w:cstheme="minorHAnsi"/>
          <w:lang w:eastAsia="en-GB"/>
        </w:rPr>
        <w:t>vacantarea</w:t>
      </w:r>
      <w:proofErr w:type="spellEnd"/>
      <w:r w:rsidRPr="00532C10">
        <w:rPr>
          <w:rFonts w:asciiTheme="minorHAnsi" w:eastAsia="Times New Roman" w:hAnsiTheme="minorHAnsi" w:cstheme="minorHAnsi"/>
          <w:lang w:eastAsia="en-GB"/>
        </w:rPr>
        <w:t xml:space="preserve"> acestora, prin completarea </w:t>
      </w:r>
      <w:proofErr w:type="spellStart"/>
      <w:r w:rsidRPr="00532C10">
        <w:rPr>
          <w:rFonts w:asciiTheme="minorHAnsi" w:eastAsia="Times New Roman" w:hAnsiTheme="minorHAnsi" w:cstheme="minorHAnsi"/>
          <w:lang w:eastAsia="en-GB"/>
        </w:rPr>
        <w:t>şi</w:t>
      </w:r>
      <w:proofErr w:type="spellEnd"/>
      <w:r w:rsidRPr="00532C10">
        <w:rPr>
          <w:rFonts w:asciiTheme="minorHAnsi" w:eastAsia="Times New Roman" w:hAnsiTheme="minorHAnsi" w:cstheme="minorHAnsi"/>
          <w:lang w:eastAsia="en-GB"/>
        </w:rPr>
        <w:t xml:space="preserve"> transmiterea </w:t>
      </w:r>
      <w:hyperlink r:id="rId8" w:history="1">
        <w:r w:rsidRPr="00532C10">
          <w:rPr>
            <w:rStyle w:val="Hyperlink"/>
            <w:rFonts w:asciiTheme="minorHAnsi" w:eastAsia="Times New Roman" w:hAnsiTheme="minorHAnsi" w:cstheme="minorHAnsi"/>
            <w:i/>
            <w:iCs/>
            <w:color w:val="auto"/>
            <w:lang w:eastAsia="en-GB"/>
          </w:rPr>
          <w:t>Anexei 1A</w:t>
        </w:r>
      </w:hyperlink>
      <w:r w:rsidRPr="00532C10">
        <w:rPr>
          <w:rFonts w:asciiTheme="minorHAnsi" w:eastAsia="Times New Roman" w:hAnsiTheme="minorHAnsi" w:cstheme="minorHAnsi"/>
          <w:lang w:eastAsia="en-GB"/>
        </w:rPr>
        <w:t xml:space="preserve"> din Normele metodologice pentru aplicarea Legii nr. 76/2002 privind sistemul asigurărilor pentru </w:t>
      </w:r>
      <w:proofErr w:type="spellStart"/>
      <w:r w:rsidRPr="00532C10">
        <w:rPr>
          <w:rFonts w:asciiTheme="minorHAnsi" w:eastAsia="Times New Roman" w:hAnsiTheme="minorHAnsi" w:cstheme="minorHAnsi"/>
          <w:lang w:eastAsia="en-GB"/>
        </w:rPr>
        <w:t>şomaj</w:t>
      </w:r>
      <w:proofErr w:type="spellEnd"/>
      <w:r w:rsidRPr="00532C10">
        <w:rPr>
          <w:rFonts w:asciiTheme="minorHAnsi" w:eastAsia="Times New Roman" w:hAnsiTheme="minorHAnsi" w:cstheme="minorHAnsi"/>
          <w:lang w:eastAsia="en-GB"/>
        </w:rPr>
        <w:t xml:space="preserve"> </w:t>
      </w:r>
      <w:proofErr w:type="spellStart"/>
      <w:r w:rsidRPr="00532C10">
        <w:rPr>
          <w:rFonts w:asciiTheme="minorHAnsi" w:eastAsia="Times New Roman" w:hAnsiTheme="minorHAnsi" w:cstheme="minorHAnsi"/>
          <w:lang w:eastAsia="en-GB"/>
        </w:rPr>
        <w:t>şi</w:t>
      </w:r>
      <w:proofErr w:type="spellEnd"/>
      <w:r w:rsidRPr="00532C10">
        <w:rPr>
          <w:rFonts w:asciiTheme="minorHAnsi" w:eastAsia="Times New Roman" w:hAnsiTheme="minorHAnsi" w:cstheme="minorHAnsi"/>
          <w:lang w:eastAsia="en-GB"/>
        </w:rPr>
        <w:t xml:space="preserve"> stimularea ocupării </w:t>
      </w:r>
      <w:proofErr w:type="spellStart"/>
      <w:r w:rsidRPr="00532C10">
        <w:rPr>
          <w:rFonts w:asciiTheme="minorHAnsi" w:eastAsia="Times New Roman" w:hAnsiTheme="minorHAnsi" w:cstheme="minorHAnsi"/>
          <w:lang w:eastAsia="en-GB"/>
        </w:rPr>
        <w:t>forţei</w:t>
      </w:r>
      <w:proofErr w:type="spellEnd"/>
      <w:r w:rsidRPr="00532C10">
        <w:rPr>
          <w:rFonts w:asciiTheme="minorHAnsi" w:eastAsia="Times New Roman" w:hAnsiTheme="minorHAnsi" w:cstheme="minorHAnsi"/>
          <w:lang w:eastAsia="en-GB"/>
        </w:rPr>
        <w:t xml:space="preserve"> de muncă.</w:t>
      </w:r>
    </w:p>
    <w:p w14:paraId="55D20BC3" w14:textId="77777777" w:rsidR="00F179D5" w:rsidRPr="00532C10" w:rsidRDefault="00F179D5" w:rsidP="00F179D5">
      <w:pPr>
        <w:spacing w:after="160" w:line="259" w:lineRule="auto"/>
        <w:jc w:val="both"/>
        <w:rPr>
          <w:rFonts w:asciiTheme="minorHAnsi" w:eastAsia="Times New Roman" w:hAnsiTheme="minorHAnsi" w:cstheme="minorHAnsi"/>
          <w:lang w:eastAsia="en-GB"/>
        </w:rPr>
      </w:pPr>
      <w:r w:rsidRPr="00532C10">
        <w:rPr>
          <w:rFonts w:asciiTheme="minorHAnsi" w:eastAsia="Times New Roman" w:hAnsiTheme="minorHAnsi" w:cstheme="minorHAnsi"/>
          <w:lang w:eastAsia="en-GB"/>
        </w:rPr>
        <w:t xml:space="preserve">De asemenea, au </w:t>
      </w:r>
      <w:proofErr w:type="spellStart"/>
      <w:r w:rsidRPr="00532C10">
        <w:rPr>
          <w:rFonts w:asciiTheme="minorHAnsi" w:eastAsia="Times New Roman" w:hAnsiTheme="minorHAnsi" w:cstheme="minorHAnsi"/>
          <w:lang w:eastAsia="en-GB"/>
        </w:rPr>
        <w:t>obligaţia</w:t>
      </w:r>
      <w:proofErr w:type="spellEnd"/>
      <w:r w:rsidRPr="00532C10">
        <w:rPr>
          <w:rFonts w:asciiTheme="minorHAnsi" w:eastAsia="Times New Roman" w:hAnsiTheme="minorHAnsi" w:cstheme="minorHAnsi"/>
          <w:lang w:eastAsia="en-GB"/>
        </w:rPr>
        <w:t xml:space="preserve"> să comunice </w:t>
      </w:r>
      <w:proofErr w:type="spellStart"/>
      <w:r w:rsidRPr="00532C10">
        <w:rPr>
          <w:rFonts w:asciiTheme="minorHAnsi" w:eastAsia="Times New Roman" w:hAnsiTheme="minorHAnsi" w:cstheme="minorHAnsi"/>
          <w:lang w:eastAsia="en-GB"/>
        </w:rPr>
        <w:t>şi</w:t>
      </w:r>
      <w:proofErr w:type="spellEnd"/>
      <w:r w:rsidRPr="00532C10">
        <w:rPr>
          <w:rFonts w:asciiTheme="minorHAnsi" w:eastAsia="Times New Roman" w:hAnsiTheme="minorHAnsi" w:cstheme="minorHAnsi"/>
          <w:lang w:eastAsia="en-GB"/>
        </w:rPr>
        <w:t xml:space="preserve"> ocuparea locurilor de muncă vacante care au fost comunicate, </w:t>
      </w:r>
      <w:r w:rsidRPr="00532C10">
        <w:rPr>
          <w:rFonts w:asciiTheme="minorHAnsi" w:eastAsia="Times New Roman" w:hAnsiTheme="minorHAnsi" w:cstheme="minorHAnsi"/>
          <w:b/>
          <w:bCs/>
          <w:lang w:eastAsia="en-GB"/>
        </w:rPr>
        <w:t>în termen de o zi</w:t>
      </w:r>
      <w:r w:rsidRPr="00532C10">
        <w:rPr>
          <w:rFonts w:asciiTheme="minorHAnsi" w:eastAsia="Times New Roman" w:hAnsiTheme="minorHAnsi" w:cstheme="minorHAnsi"/>
          <w:lang w:eastAsia="en-GB"/>
        </w:rPr>
        <w:t xml:space="preserve"> de la data ocupării acestora, în </w:t>
      </w:r>
      <w:proofErr w:type="spellStart"/>
      <w:r w:rsidRPr="00532C10">
        <w:rPr>
          <w:rFonts w:asciiTheme="minorHAnsi" w:eastAsia="Times New Roman" w:hAnsiTheme="minorHAnsi" w:cstheme="minorHAnsi"/>
          <w:lang w:eastAsia="en-GB"/>
        </w:rPr>
        <w:t>condiţiile</w:t>
      </w:r>
      <w:proofErr w:type="spellEnd"/>
      <w:r w:rsidRPr="00532C10">
        <w:rPr>
          <w:rFonts w:asciiTheme="minorHAnsi" w:eastAsia="Times New Roman" w:hAnsiTheme="minorHAnsi" w:cstheme="minorHAnsi"/>
          <w:lang w:eastAsia="en-GB"/>
        </w:rPr>
        <w:t xml:space="preserve"> legii, prin completarea </w:t>
      </w:r>
      <w:proofErr w:type="spellStart"/>
      <w:r w:rsidRPr="00532C10">
        <w:rPr>
          <w:rFonts w:asciiTheme="minorHAnsi" w:eastAsia="Times New Roman" w:hAnsiTheme="minorHAnsi" w:cstheme="minorHAnsi"/>
          <w:lang w:eastAsia="en-GB"/>
        </w:rPr>
        <w:t>şi</w:t>
      </w:r>
      <w:proofErr w:type="spellEnd"/>
      <w:r w:rsidRPr="00532C10">
        <w:rPr>
          <w:rFonts w:asciiTheme="minorHAnsi" w:eastAsia="Times New Roman" w:hAnsiTheme="minorHAnsi" w:cstheme="minorHAnsi"/>
          <w:lang w:eastAsia="en-GB"/>
        </w:rPr>
        <w:t xml:space="preserve"> transmiterea </w:t>
      </w:r>
      <w:hyperlink r:id="rId9" w:history="1">
        <w:r w:rsidRPr="00532C10">
          <w:rPr>
            <w:rStyle w:val="Hyperlink"/>
            <w:rFonts w:asciiTheme="minorHAnsi" w:eastAsia="Times New Roman" w:hAnsiTheme="minorHAnsi" w:cstheme="minorHAnsi"/>
            <w:i/>
            <w:iCs/>
            <w:color w:val="auto"/>
            <w:lang w:eastAsia="en-GB"/>
          </w:rPr>
          <w:t>Anexei 1B</w:t>
        </w:r>
      </w:hyperlink>
      <w:r w:rsidRPr="00532C10">
        <w:rPr>
          <w:rFonts w:asciiTheme="minorHAnsi" w:eastAsia="Times New Roman" w:hAnsiTheme="minorHAnsi" w:cstheme="minorHAnsi"/>
          <w:lang w:eastAsia="en-GB"/>
        </w:rPr>
        <w:t xml:space="preserve"> din Normele metodologice pentru aplicarea Legii nr. 76/2002 privind sistemul asigurărilor pentru </w:t>
      </w:r>
      <w:proofErr w:type="spellStart"/>
      <w:r w:rsidRPr="00532C10">
        <w:rPr>
          <w:rFonts w:asciiTheme="minorHAnsi" w:eastAsia="Times New Roman" w:hAnsiTheme="minorHAnsi" w:cstheme="minorHAnsi"/>
          <w:lang w:eastAsia="en-GB"/>
        </w:rPr>
        <w:t>şomaj</w:t>
      </w:r>
      <w:proofErr w:type="spellEnd"/>
      <w:r w:rsidRPr="00532C10">
        <w:rPr>
          <w:rFonts w:asciiTheme="minorHAnsi" w:eastAsia="Times New Roman" w:hAnsiTheme="minorHAnsi" w:cstheme="minorHAnsi"/>
          <w:lang w:eastAsia="en-GB"/>
        </w:rPr>
        <w:t xml:space="preserve"> </w:t>
      </w:r>
      <w:proofErr w:type="spellStart"/>
      <w:r w:rsidRPr="00532C10">
        <w:rPr>
          <w:rFonts w:asciiTheme="minorHAnsi" w:eastAsia="Times New Roman" w:hAnsiTheme="minorHAnsi" w:cstheme="minorHAnsi"/>
          <w:lang w:eastAsia="en-GB"/>
        </w:rPr>
        <w:t>şi</w:t>
      </w:r>
      <w:proofErr w:type="spellEnd"/>
      <w:r w:rsidRPr="00532C10">
        <w:rPr>
          <w:rFonts w:asciiTheme="minorHAnsi" w:eastAsia="Times New Roman" w:hAnsiTheme="minorHAnsi" w:cstheme="minorHAnsi"/>
          <w:lang w:eastAsia="en-GB"/>
        </w:rPr>
        <w:t xml:space="preserve"> stimularea ocupării </w:t>
      </w:r>
      <w:proofErr w:type="spellStart"/>
      <w:r w:rsidRPr="00532C10">
        <w:rPr>
          <w:rFonts w:asciiTheme="minorHAnsi" w:eastAsia="Times New Roman" w:hAnsiTheme="minorHAnsi" w:cstheme="minorHAnsi"/>
          <w:lang w:eastAsia="en-GB"/>
        </w:rPr>
        <w:t>forţei</w:t>
      </w:r>
      <w:proofErr w:type="spellEnd"/>
      <w:r w:rsidRPr="00532C10">
        <w:rPr>
          <w:rFonts w:asciiTheme="minorHAnsi" w:eastAsia="Times New Roman" w:hAnsiTheme="minorHAnsi" w:cstheme="minorHAnsi"/>
          <w:lang w:eastAsia="en-GB"/>
        </w:rPr>
        <w:t xml:space="preserve"> de muncă.</w:t>
      </w:r>
    </w:p>
    <w:p w14:paraId="761A2010" w14:textId="77777777" w:rsidR="00F179D5" w:rsidRPr="00532C10" w:rsidRDefault="00F179D5" w:rsidP="00F179D5">
      <w:pPr>
        <w:spacing w:after="160" w:line="259" w:lineRule="auto"/>
        <w:jc w:val="both"/>
        <w:rPr>
          <w:rFonts w:asciiTheme="minorHAnsi" w:eastAsia="Times New Roman" w:hAnsiTheme="minorHAnsi" w:cstheme="minorHAnsi"/>
          <w:lang w:val="pt-BR" w:eastAsia="en-GB"/>
        </w:rPr>
      </w:pPr>
      <w:r w:rsidRPr="00532C10">
        <w:rPr>
          <w:rFonts w:asciiTheme="minorHAnsi" w:eastAsia="Times New Roman" w:hAnsiTheme="minorHAnsi" w:cstheme="minorHAnsi"/>
          <w:lang w:val="pt-BR" w:eastAsia="en-GB"/>
        </w:rPr>
        <w:t>Prin locuri de muncă vacante, potrivit Legii nr. 76/2002, intelegem locurile de muncă devenite disponibile ca urmare a încetării raportuluilor de muncă sau de serviciu, precum şi locurile de muncă nou-create.</w:t>
      </w:r>
    </w:p>
    <w:p w14:paraId="634CF90D" w14:textId="77777777" w:rsidR="00F179D5" w:rsidRPr="00532C10" w:rsidRDefault="00F179D5" w:rsidP="00F179D5">
      <w:pPr>
        <w:spacing w:after="160" w:line="259" w:lineRule="auto"/>
        <w:jc w:val="both"/>
        <w:rPr>
          <w:rFonts w:asciiTheme="minorHAnsi" w:eastAsia="Times New Roman" w:hAnsiTheme="minorHAnsi" w:cstheme="minorHAnsi"/>
          <w:lang w:val="pt-BR" w:eastAsia="en-GB"/>
        </w:rPr>
      </w:pPr>
      <w:r w:rsidRPr="00532C10">
        <w:rPr>
          <w:rFonts w:asciiTheme="minorHAnsi" w:eastAsia="Times New Roman" w:hAnsiTheme="minorHAnsi" w:cstheme="minorHAnsi"/>
          <w:lang w:val="pt-BR" w:eastAsia="en-GB"/>
        </w:rPr>
        <w:t>Angajatorii care au încadrat în muncă, conform legii, persoane din rândul beneficiarilor de indemnizaţie de şomaj au obligaţia de a anunţa </w:t>
      </w:r>
      <w:r w:rsidRPr="00532C10">
        <w:rPr>
          <w:rFonts w:asciiTheme="minorHAnsi" w:eastAsia="Times New Roman" w:hAnsiTheme="minorHAnsi" w:cstheme="minorHAnsi"/>
          <w:b/>
          <w:bCs/>
          <w:lang w:val="pt-BR" w:eastAsia="en-GB"/>
        </w:rPr>
        <w:t>în termen de</w:t>
      </w:r>
      <w:r w:rsidRPr="00532C10">
        <w:rPr>
          <w:rFonts w:asciiTheme="minorHAnsi" w:eastAsia="Times New Roman" w:hAnsiTheme="minorHAnsi" w:cstheme="minorHAnsi"/>
          <w:lang w:val="pt-BR" w:eastAsia="en-GB"/>
        </w:rPr>
        <w:t> </w:t>
      </w:r>
      <w:r w:rsidRPr="00532C10">
        <w:rPr>
          <w:rFonts w:asciiTheme="minorHAnsi" w:eastAsia="Times New Roman" w:hAnsiTheme="minorHAnsi" w:cstheme="minorHAnsi"/>
          <w:b/>
          <w:bCs/>
          <w:lang w:val="pt-BR" w:eastAsia="en-GB"/>
        </w:rPr>
        <w:t>3 zile</w:t>
      </w:r>
      <w:r w:rsidRPr="00532C10">
        <w:rPr>
          <w:rFonts w:asciiTheme="minorHAnsi" w:eastAsia="Times New Roman" w:hAnsiTheme="minorHAnsi" w:cstheme="minorHAnsi"/>
          <w:lang w:val="pt-BR" w:eastAsia="en-GB"/>
        </w:rPr>
        <w:t> agenţiile pentru ocuparea forţei de muncă la care aceştia au fost înregistraţi.</w:t>
      </w:r>
    </w:p>
    <w:p w14:paraId="362B6AAC" w14:textId="77777777" w:rsidR="00F179D5" w:rsidRPr="00532C10" w:rsidRDefault="00F179D5" w:rsidP="00F179D5">
      <w:pPr>
        <w:widowControl w:val="0"/>
        <w:spacing w:after="160"/>
        <w:jc w:val="both"/>
        <w:rPr>
          <w:rFonts w:eastAsia="Times New Roman" w:cs="Calibri"/>
        </w:rPr>
      </w:pPr>
      <w:r w:rsidRPr="00532C10">
        <w:rPr>
          <w:rFonts w:cs="Calibri"/>
          <w:b/>
          <w:bCs/>
          <w:lang w:val="pt-BR" w:eastAsia="ro-RO"/>
        </w:rPr>
        <w:t>In</w:t>
      </w:r>
      <w:r w:rsidRPr="00532C10">
        <w:rPr>
          <w:rFonts w:cs="Calibri"/>
          <w:b/>
          <w:bCs/>
          <w:lang w:eastAsia="ro-RO"/>
        </w:rPr>
        <w:t xml:space="preserve"> perioada de implementare a planului de afaceri (18 luni), respectiv in perioada de sustenabilitate asumată în planul de afaceri (13 luni), beneficiarul ajutorului de </w:t>
      </w:r>
      <w:proofErr w:type="spellStart"/>
      <w:r w:rsidRPr="00532C10">
        <w:rPr>
          <w:rFonts w:cs="Calibri"/>
          <w:b/>
          <w:bCs/>
          <w:lang w:eastAsia="ro-RO"/>
        </w:rPr>
        <w:t>minimis</w:t>
      </w:r>
      <w:proofErr w:type="spellEnd"/>
      <w:r w:rsidRPr="00532C10">
        <w:rPr>
          <w:rFonts w:cs="Calibri"/>
          <w:b/>
          <w:bCs/>
          <w:lang w:eastAsia="ro-RO"/>
        </w:rPr>
        <w:t xml:space="preserve"> va asigura funcționarea întreprinderii și va menține locurilor de muncă nou create.</w:t>
      </w:r>
    </w:p>
    <w:p w14:paraId="4A162940" w14:textId="38CCE1B0" w:rsidR="005F078A" w:rsidRPr="00532C10" w:rsidRDefault="00624E2E" w:rsidP="00842647">
      <w:pPr>
        <w:spacing w:after="160"/>
        <w:jc w:val="both"/>
        <w:rPr>
          <w:rFonts w:cs="Calibri"/>
        </w:rPr>
      </w:pPr>
      <w:r w:rsidRPr="00532C10">
        <w:rPr>
          <w:rFonts w:cs="Calibri"/>
        </w:rPr>
        <w:t>Pe parcursul celor 31 luni</w:t>
      </w:r>
      <w:r w:rsidR="005F078A" w:rsidRPr="00532C10">
        <w:rPr>
          <w:rFonts w:cs="Calibri"/>
        </w:rPr>
        <w:t xml:space="preserve"> de funcționare a </w:t>
      </w:r>
      <w:r w:rsidR="001B56EC" w:rsidRPr="00532C10">
        <w:rPr>
          <w:rFonts w:cs="Calibri"/>
        </w:rPr>
        <w:t>firmelor</w:t>
      </w:r>
      <w:r w:rsidR="005F078A" w:rsidRPr="00532C10">
        <w:rPr>
          <w:rFonts w:cs="Calibri"/>
        </w:rPr>
        <w:t xml:space="preserve">, în </w:t>
      </w:r>
      <w:r w:rsidR="001B56EC" w:rsidRPr="00532C10">
        <w:rPr>
          <w:rFonts w:cs="Calibri"/>
        </w:rPr>
        <w:t>condițiile</w:t>
      </w:r>
      <w:r w:rsidR="005F078A" w:rsidRPr="00532C10">
        <w:rPr>
          <w:rFonts w:cs="Calibri"/>
        </w:rPr>
        <w:t xml:space="preserve"> </w:t>
      </w:r>
      <w:r w:rsidR="001B56EC" w:rsidRPr="00532C10">
        <w:rPr>
          <w:rFonts w:cs="Calibri"/>
        </w:rPr>
        <w:t>legislației</w:t>
      </w:r>
      <w:r w:rsidR="005F078A" w:rsidRPr="00532C10">
        <w:rPr>
          <w:rFonts w:cs="Calibri"/>
        </w:rPr>
        <w:t xml:space="preserve"> aplicabile domeniului de dezvoltare vizat de planul de afaceri în cauză, după obținerea tuturor documentelor de înființare </w:t>
      </w:r>
      <w:proofErr w:type="spellStart"/>
      <w:r w:rsidR="005F078A" w:rsidRPr="00532C10">
        <w:rPr>
          <w:rFonts w:cs="Calibri"/>
        </w:rPr>
        <w:t>şi</w:t>
      </w:r>
      <w:proofErr w:type="spellEnd"/>
      <w:r w:rsidR="005F078A" w:rsidRPr="00532C10">
        <w:rPr>
          <w:rFonts w:cs="Calibri"/>
        </w:rPr>
        <w:t xml:space="preserve"> începerea funcționării întreprinderilor, fiecare afacere va fi monitorizată de administratorul </w:t>
      </w:r>
      <w:r w:rsidR="00CA2B37" w:rsidRPr="00532C10">
        <w:rPr>
          <w:rFonts w:cs="Calibri"/>
        </w:rPr>
        <w:t xml:space="preserve">schemei </w:t>
      </w:r>
      <w:r w:rsidR="005F078A" w:rsidRPr="00532C10">
        <w:rPr>
          <w:rFonts w:cs="Calibri"/>
        </w:rPr>
        <w:t xml:space="preserve">de </w:t>
      </w:r>
      <w:proofErr w:type="spellStart"/>
      <w:r w:rsidR="005F078A" w:rsidRPr="00532C10">
        <w:rPr>
          <w:rFonts w:cs="Calibri"/>
        </w:rPr>
        <w:t>minimis</w:t>
      </w:r>
      <w:proofErr w:type="spellEnd"/>
      <w:r w:rsidR="005F078A" w:rsidRPr="00532C10">
        <w:rPr>
          <w:rFonts w:cs="Calibri"/>
        </w:rPr>
        <w:t>.</w:t>
      </w:r>
    </w:p>
    <w:p w14:paraId="4F3946F4" w14:textId="79CF22C3" w:rsidR="005F078A" w:rsidRPr="00532C10" w:rsidRDefault="005F078A" w:rsidP="00842647">
      <w:pPr>
        <w:spacing w:after="160"/>
        <w:jc w:val="both"/>
        <w:rPr>
          <w:rFonts w:cs="Calibri"/>
        </w:rPr>
      </w:pPr>
      <w:r w:rsidRPr="00532C10">
        <w:rPr>
          <w:rFonts w:cs="Calibri"/>
        </w:rPr>
        <w:t xml:space="preserve">Monitorizarea este utilă pentru verificarea derulării afacerii conform planului și va oferi </w:t>
      </w:r>
      <w:r w:rsidR="001B3166" w:rsidRPr="00532C10">
        <w:rPr>
          <w:rFonts w:cs="Calibri"/>
        </w:rPr>
        <w:t>informații</w:t>
      </w:r>
      <w:r w:rsidRPr="00532C10">
        <w:rPr>
          <w:rFonts w:cs="Calibri"/>
        </w:rPr>
        <w:t xml:space="preserve"> necesare pentru orientarea, evaluarea și îmbunătățirea implementării planurilor de afaceri. În acest fel, activitatea de monitorizare devine acțiune suport pentru implementare și prin datele obținute, este o bază pentru evaluarea punerii în practică a planurilor de afaceri. </w:t>
      </w:r>
    </w:p>
    <w:p w14:paraId="6363DC26" w14:textId="44EB9764" w:rsidR="005F078A" w:rsidRPr="0075559E" w:rsidRDefault="005F078A" w:rsidP="00842647">
      <w:pPr>
        <w:spacing w:after="160"/>
        <w:jc w:val="both"/>
        <w:rPr>
          <w:rFonts w:cs="Calibri"/>
        </w:rPr>
      </w:pPr>
      <w:r w:rsidRPr="0075559E">
        <w:rPr>
          <w:rFonts w:cs="Calibri"/>
        </w:rPr>
        <w:t xml:space="preserve">Prin activitatea de monitorizare a afacerilor înființate vor fi </w:t>
      </w:r>
      <w:r w:rsidRPr="0075559E">
        <w:rPr>
          <w:rFonts w:cs="Calibri"/>
          <w:b/>
          <w:bCs/>
        </w:rPr>
        <w:t xml:space="preserve">urmărite planificarea, implementarea </w:t>
      </w:r>
      <w:proofErr w:type="spellStart"/>
      <w:r w:rsidRPr="0075559E">
        <w:rPr>
          <w:rFonts w:cs="Calibri"/>
          <w:b/>
          <w:bCs/>
        </w:rPr>
        <w:t>şi</w:t>
      </w:r>
      <w:proofErr w:type="spellEnd"/>
      <w:r w:rsidRPr="0075559E">
        <w:rPr>
          <w:rFonts w:cs="Calibri"/>
          <w:b/>
          <w:bCs/>
        </w:rPr>
        <w:t xml:space="preserve"> raportarea tuturor acțiunilor </w:t>
      </w:r>
      <w:r w:rsidR="001B3166" w:rsidRPr="0075559E">
        <w:rPr>
          <w:rFonts w:cs="Calibri"/>
          <w:b/>
          <w:bCs/>
        </w:rPr>
        <w:t>desfășurate</w:t>
      </w:r>
      <w:r w:rsidRPr="0075559E">
        <w:rPr>
          <w:rFonts w:cs="Calibri"/>
          <w:b/>
          <w:bCs/>
        </w:rPr>
        <w:t xml:space="preserve"> de întreprindere</w:t>
      </w:r>
      <w:r w:rsidR="00747A50" w:rsidRPr="0075559E">
        <w:rPr>
          <w:rFonts w:cs="Calibri"/>
          <w:b/>
          <w:bCs/>
        </w:rPr>
        <w:t>a sociala</w:t>
      </w:r>
      <w:r w:rsidRPr="0075559E">
        <w:rPr>
          <w:rFonts w:cs="Calibri"/>
        </w:rPr>
        <w:t xml:space="preserve">, care să dovedească că își îndeplinește </w:t>
      </w:r>
      <w:r w:rsidR="001B3166" w:rsidRPr="0075559E">
        <w:rPr>
          <w:rFonts w:cs="Calibri"/>
        </w:rPr>
        <w:t>obligațiile</w:t>
      </w:r>
      <w:r w:rsidRPr="0075559E">
        <w:rPr>
          <w:rFonts w:cs="Calibri"/>
        </w:rPr>
        <w:t xml:space="preserve"> contractuale conform planului de afaceri, precum </w:t>
      </w:r>
      <w:proofErr w:type="spellStart"/>
      <w:r w:rsidRPr="0075559E">
        <w:rPr>
          <w:rFonts w:cs="Calibri"/>
        </w:rPr>
        <w:t>şi</w:t>
      </w:r>
      <w:proofErr w:type="spellEnd"/>
      <w:r w:rsidRPr="0075559E">
        <w:rPr>
          <w:rFonts w:cs="Calibri"/>
        </w:rPr>
        <w:t xml:space="preserve"> sustenabilitatea acest</w:t>
      </w:r>
      <w:r w:rsidR="00CA2B37" w:rsidRPr="0075559E">
        <w:rPr>
          <w:rFonts w:cs="Calibri"/>
        </w:rPr>
        <w:t>e</w:t>
      </w:r>
      <w:r w:rsidRPr="0075559E">
        <w:rPr>
          <w:rFonts w:cs="Calibri"/>
        </w:rPr>
        <w:t>ia în etapa următoare.</w:t>
      </w:r>
    </w:p>
    <w:p w14:paraId="09019206" w14:textId="4C56FA0C" w:rsidR="005F078A" w:rsidRPr="0075559E" w:rsidRDefault="005F078A" w:rsidP="00842647">
      <w:pPr>
        <w:spacing w:after="160"/>
        <w:jc w:val="both"/>
        <w:rPr>
          <w:rFonts w:cs="Calibri"/>
        </w:rPr>
      </w:pPr>
      <w:r w:rsidRPr="0075559E">
        <w:rPr>
          <w:rFonts w:cs="Calibri"/>
        </w:rPr>
        <w:lastRenderedPageBreak/>
        <w:t xml:space="preserve">Beneficiarii de ajutoare de </w:t>
      </w:r>
      <w:proofErr w:type="spellStart"/>
      <w:r w:rsidRPr="0075559E">
        <w:rPr>
          <w:rFonts w:cs="Calibri"/>
        </w:rPr>
        <w:t>minimis</w:t>
      </w:r>
      <w:proofErr w:type="spellEnd"/>
      <w:r w:rsidRPr="0075559E">
        <w:rPr>
          <w:rFonts w:cs="Calibri"/>
        </w:rPr>
        <w:t xml:space="preserve"> </w:t>
      </w:r>
      <w:r w:rsidRPr="0075559E">
        <w:rPr>
          <w:rFonts w:cs="Calibri"/>
          <w:b/>
          <w:bCs/>
        </w:rPr>
        <w:t xml:space="preserve">au </w:t>
      </w:r>
      <w:r w:rsidR="001B3166" w:rsidRPr="0075559E">
        <w:rPr>
          <w:rFonts w:cs="Calibri"/>
          <w:b/>
          <w:bCs/>
        </w:rPr>
        <w:t>obligația</w:t>
      </w:r>
      <w:r w:rsidRPr="0075559E">
        <w:rPr>
          <w:rFonts w:cs="Calibri"/>
          <w:b/>
          <w:bCs/>
        </w:rPr>
        <w:t xml:space="preserve"> de a pune la </w:t>
      </w:r>
      <w:r w:rsidR="001B3166" w:rsidRPr="0075559E">
        <w:rPr>
          <w:rFonts w:cs="Calibri"/>
          <w:b/>
          <w:bCs/>
        </w:rPr>
        <w:t>dispoziția</w:t>
      </w:r>
      <w:r w:rsidRPr="0075559E">
        <w:rPr>
          <w:rFonts w:cs="Calibri"/>
          <w:b/>
          <w:bCs/>
        </w:rPr>
        <w:t xml:space="preserve"> administratorului schemei de </w:t>
      </w:r>
      <w:proofErr w:type="spellStart"/>
      <w:r w:rsidRPr="0075559E">
        <w:rPr>
          <w:rFonts w:cs="Calibri"/>
          <w:b/>
          <w:bCs/>
        </w:rPr>
        <w:t>minimis</w:t>
      </w:r>
      <w:proofErr w:type="spellEnd"/>
      <w:r w:rsidRPr="0075559E">
        <w:rPr>
          <w:rFonts w:cs="Calibri"/>
          <w:b/>
          <w:bCs/>
        </w:rPr>
        <w:t xml:space="preserve">, în formatul </w:t>
      </w:r>
      <w:proofErr w:type="spellStart"/>
      <w:r w:rsidRPr="0075559E">
        <w:rPr>
          <w:rFonts w:cs="Calibri"/>
          <w:b/>
          <w:bCs/>
        </w:rPr>
        <w:t>şi</w:t>
      </w:r>
      <w:proofErr w:type="spellEnd"/>
      <w:r w:rsidRPr="0075559E">
        <w:rPr>
          <w:rFonts w:cs="Calibri"/>
          <w:b/>
          <w:bCs/>
        </w:rPr>
        <w:t xml:space="preserve"> în termenul solicitat de </w:t>
      </w:r>
      <w:r w:rsidR="001B3166" w:rsidRPr="0075559E">
        <w:rPr>
          <w:rFonts w:cs="Calibri"/>
          <w:b/>
          <w:bCs/>
        </w:rPr>
        <w:t>ace</w:t>
      </w:r>
      <w:r w:rsidR="00CA2B37" w:rsidRPr="0075559E">
        <w:rPr>
          <w:rFonts w:cs="Calibri"/>
          <w:b/>
          <w:bCs/>
        </w:rPr>
        <w:t>s</w:t>
      </w:r>
      <w:r w:rsidR="001B3166" w:rsidRPr="0075559E">
        <w:rPr>
          <w:rFonts w:cs="Calibri"/>
          <w:b/>
          <w:bCs/>
        </w:rPr>
        <w:t>ta</w:t>
      </w:r>
      <w:r w:rsidRPr="0075559E">
        <w:rPr>
          <w:rFonts w:cs="Calibri"/>
          <w:b/>
          <w:bCs/>
        </w:rPr>
        <w:t xml:space="preserve">, toate datele </w:t>
      </w:r>
      <w:proofErr w:type="spellStart"/>
      <w:r w:rsidRPr="0075559E">
        <w:rPr>
          <w:rFonts w:cs="Calibri"/>
          <w:b/>
          <w:bCs/>
        </w:rPr>
        <w:t>şi</w:t>
      </w:r>
      <w:proofErr w:type="spellEnd"/>
      <w:r w:rsidRPr="0075559E">
        <w:rPr>
          <w:rFonts w:cs="Calibri"/>
          <w:b/>
          <w:bCs/>
        </w:rPr>
        <w:t xml:space="preserve"> </w:t>
      </w:r>
      <w:r w:rsidR="001B3166" w:rsidRPr="0075559E">
        <w:rPr>
          <w:rFonts w:cs="Calibri"/>
          <w:b/>
          <w:bCs/>
        </w:rPr>
        <w:t>informațiile</w:t>
      </w:r>
      <w:r w:rsidRPr="0075559E">
        <w:rPr>
          <w:rFonts w:cs="Calibri"/>
          <w:b/>
          <w:bCs/>
        </w:rPr>
        <w:t xml:space="preserve"> necesare</w:t>
      </w:r>
      <w:r w:rsidRPr="0075559E">
        <w:rPr>
          <w:rFonts w:cs="Calibri"/>
        </w:rPr>
        <w:t xml:space="preserve"> în vederea îndeplinirii procedurilor de raportare </w:t>
      </w:r>
      <w:proofErr w:type="spellStart"/>
      <w:r w:rsidRPr="0075559E">
        <w:rPr>
          <w:rFonts w:cs="Calibri"/>
        </w:rPr>
        <w:t>şi</w:t>
      </w:r>
      <w:proofErr w:type="spellEnd"/>
      <w:r w:rsidRPr="0075559E">
        <w:rPr>
          <w:rFonts w:cs="Calibri"/>
        </w:rPr>
        <w:t xml:space="preserve"> monitorizare care află în sarcina administratorului.</w:t>
      </w:r>
    </w:p>
    <w:p w14:paraId="1C4B9918" w14:textId="0E44446E" w:rsidR="005F078A" w:rsidRPr="0075559E" w:rsidRDefault="005F078A" w:rsidP="00842647">
      <w:pPr>
        <w:spacing w:after="160"/>
        <w:jc w:val="both"/>
        <w:rPr>
          <w:rFonts w:cs="Calibri"/>
        </w:rPr>
      </w:pPr>
      <w:r w:rsidRPr="0075559E">
        <w:rPr>
          <w:rFonts w:cs="Calibri"/>
        </w:rPr>
        <w:t xml:space="preserve">Beneficiarul ajutorului de </w:t>
      </w:r>
      <w:proofErr w:type="spellStart"/>
      <w:r w:rsidRPr="0075559E">
        <w:rPr>
          <w:rFonts w:cs="Calibri"/>
        </w:rPr>
        <w:t>minimis</w:t>
      </w:r>
      <w:proofErr w:type="spellEnd"/>
      <w:r w:rsidRPr="0075559E">
        <w:rPr>
          <w:rFonts w:cs="Calibri"/>
        </w:rPr>
        <w:t xml:space="preserve"> </w:t>
      </w:r>
      <w:r w:rsidRPr="0075559E">
        <w:rPr>
          <w:rFonts w:cs="Calibri"/>
          <w:b/>
          <w:bCs/>
        </w:rPr>
        <w:t>este obligat să asigurare accesul la sediul său</w:t>
      </w:r>
      <w:r w:rsidRPr="0075559E">
        <w:rPr>
          <w:rFonts w:cs="Calibri"/>
        </w:rPr>
        <w:t xml:space="preserve">, reprezentanților administratorului schemei de </w:t>
      </w:r>
      <w:proofErr w:type="spellStart"/>
      <w:r w:rsidRPr="0075559E">
        <w:rPr>
          <w:rFonts w:cs="Calibri"/>
        </w:rPr>
        <w:t>minimis</w:t>
      </w:r>
      <w:proofErr w:type="spellEnd"/>
      <w:r w:rsidRPr="0075559E">
        <w:rPr>
          <w:rFonts w:cs="Calibri"/>
        </w:rPr>
        <w:t xml:space="preserve"> și persoanelor împuternicite de furnizorul schemei de ajutor de </w:t>
      </w:r>
      <w:proofErr w:type="spellStart"/>
      <w:r w:rsidRPr="0075559E">
        <w:rPr>
          <w:rFonts w:cs="Calibri"/>
        </w:rPr>
        <w:t>minimis</w:t>
      </w:r>
      <w:proofErr w:type="spellEnd"/>
      <w:r w:rsidRPr="0075559E">
        <w:rPr>
          <w:rFonts w:cs="Calibri"/>
        </w:rPr>
        <w:t xml:space="preserve"> sau Consiliului Concurenței să efectueze controale/verificări la fața locului privind modul de utilizare a subvenției, precum </w:t>
      </w:r>
      <w:proofErr w:type="spellStart"/>
      <w:r w:rsidRPr="0075559E">
        <w:rPr>
          <w:rFonts w:cs="Calibri"/>
        </w:rPr>
        <w:t>şi</w:t>
      </w:r>
      <w:proofErr w:type="spellEnd"/>
      <w:r w:rsidRPr="0075559E">
        <w:rPr>
          <w:rFonts w:cs="Calibri"/>
        </w:rPr>
        <w:t xml:space="preserve"> punerea la dispoziția acestora a documentelor solicitate. În cazul în care beneficiarul refuză accesul, se prezumă, până la proba contrară, că acesta a utilizat </w:t>
      </w:r>
      <w:r w:rsidR="000D7BAA" w:rsidRPr="0075559E">
        <w:rPr>
          <w:rFonts w:cs="Calibri"/>
        </w:rPr>
        <w:t>subvenția</w:t>
      </w:r>
      <w:r w:rsidRPr="0075559E">
        <w:rPr>
          <w:rFonts w:cs="Calibri"/>
        </w:rPr>
        <w:t xml:space="preserve"> neconform scopului </w:t>
      </w:r>
      <w:proofErr w:type="spellStart"/>
      <w:r w:rsidRPr="0075559E">
        <w:rPr>
          <w:rFonts w:cs="Calibri"/>
        </w:rPr>
        <w:t>şi</w:t>
      </w:r>
      <w:proofErr w:type="spellEnd"/>
      <w:r w:rsidRPr="0075559E">
        <w:rPr>
          <w:rFonts w:cs="Calibri"/>
        </w:rPr>
        <w:t xml:space="preserve"> obiectivelor pentru care aceasta a fost acordată.</w:t>
      </w:r>
    </w:p>
    <w:p w14:paraId="1B3CE7F1" w14:textId="795CF10F" w:rsidR="005F078A" w:rsidRPr="0075559E" w:rsidRDefault="005F078A" w:rsidP="00842647">
      <w:pPr>
        <w:spacing w:after="160"/>
        <w:jc w:val="both"/>
        <w:rPr>
          <w:rFonts w:cs="Calibri"/>
        </w:rPr>
      </w:pPr>
      <w:r w:rsidRPr="0075559E">
        <w:rPr>
          <w:rFonts w:cs="Calibri"/>
        </w:rPr>
        <w:t xml:space="preserve">Monitorizarea va urmări </w:t>
      </w:r>
      <w:r w:rsidRPr="0075559E">
        <w:rPr>
          <w:rFonts w:cs="Calibri"/>
          <w:b/>
          <w:bCs/>
        </w:rPr>
        <w:t>activitatea afacerii, exploatarea ideii de afacere asumate în sensul dezvoltării firmei, precum si atingerea rezultatelor asumate prin planurile de afaceri</w:t>
      </w:r>
      <w:r w:rsidRPr="0075559E">
        <w:rPr>
          <w:rFonts w:cs="Calibri"/>
        </w:rPr>
        <w:t xml:space="preserve">. Din partea administratorului schemei de </w:t>
      </w:r>
      <w:proofErr w:type="spellStart"/>
      <w:r w:rsidRPr="0075559E">
        <w:rPr>
          <w:rFonts w:cs="Calibri"/>
        </w:rPr>
        <w:t>minimis</w:t>
      </w:r>
      <w:proofErr w:type="spellEnd"/>
      <w:r w:rsidRPr="0075559E">
        <w:rPr>
          <w:rFonts w:cs="Calibri"/>
        </w:rPr>
        <w:t>, beneficiarii vor avea suportul</w:t>
      </w:r>
      <w:r w:rsidR="007924D1" w:rsidRPr="0075559E">
        <w:rPr>
          <w:rFonts w:eastAsia="Times New Roman" w:cs="Calibri"/>
        </w:rPr>
        <w:t xml:space="preserve"> </w:t>
      </w:r>
      <w:proofErr w:type="spellStart"/>
      <w:r w:rsidR="007924D1" w:rsidRPr="0075559E">
        <w:rPr>
          <w:rFonts w:cs="Calibri"/>
        </w:rPr>
        <w:t>Expertilor</w:t>
      </w:r>
      <w:proofErr w:type="spellEnd"/>
      <w:r w:rsidR="007924D1" w:rsidRPr="0075559E">
        <w:rPr>
          <w:rFonts w:cs="Calibri"/>
        </w:rPr>
        <w:t xml:space="preserve"> monitorizare si decontare</w:t>
      </w:r>
      <w:r w:rsidRPr="0075559E">
        <w:rPr>
          <w:rFonts w:cs="Calibri"/>
        </w:rPr>
        <w:t xml:space="preserve">, care verifică realizarea planului de afaceri </w:t>
      </w:r>
      <w:proofErr w:type="spellStart"/>
      <w:r w:rsidRPr="0075559E">
        <w:rPr>
          <w:rFonts w:cs="Calibri"/>
        </w:rPr>
        <w:t>şi</w:t>
      </w:r>
      <w:proofErr w:type="spellEnd"/>
      <w:r w:rsidRPr="0075559E">
        <w:rPr>
          <w:rFonts w:cs="Calibri"/>
        </w:rPr>
        <w:t xml:space="preserve"> faptul că se </w:t>
      </w:r>
      <w:r w:rsidR="0014391D" w:rsidRPr="0075559E">
        <w:rPr>
          <w:rFonts w:cs="Calibri"/>
        </w:rPr>
        <w:t>derulează</w:t>
      </w:r>
      <w:r w:rsidRPr="0075559E">
        <w:rPr>
          <w:rFonts w:cs="Calibri"/>
        </w:rPr>
        <w:t xml:space="preserve"> corect din punct de vedere tehnic, inclusiv în ceea ce </w:t>
      </w:r>
      <w:r w:rsidR="0014391D" w:rsidRPr="0075559E">
        <w:rPr>
          <w:rFonts w:cs="Calibri"/>
        </w:rPr>
        <w:t>privește</w:t>
      </w:r>
      <w:r w:rsidRPr="0075559E">
        <w:rPr>
          <w:rFonts w:cs="Calibri"/>
        </w:rPr>
        <w:t xml:space="preserve"> documentele afacerii conform contractului de </w:t>
      </w:r>
      <w:r w:rsidR="0014391D" w:rsidRPr="0075559E">
        <w:rPr>
          <w:rFonts w:cs="Calibri"/>
        </w:rPr>
        <w:t>subvenție</w:t>
      </w:r>
      <w:r w:rsidRPr="0075559E">
        <w:rPr>
          <w:rFonts w:cs="Calibri"/>
        </w:rPr>
        <w:t xml:space="preserve"> </w:t>
      </w:r>
      <w:proofErr w:type="spellStart"/>
      <w:r w:rsidRPr="0075559E">
        <w:rPr>
          <w:rFonts w:cs="Calibri"/>
        </w:rPr>
        <w:t>şi</w:t>
      </w:r>
      <w:proofErr w:type="spellEnd"/>
      <w:r w:rsidRPr="0075559E">
        <w:rPr>
          <w:rFonts w:cs="Calibri"/>
        </w:rPr>
        <w:t xml:space="preserve"> financiar, </w:t>
      </w:r>
      <w:r w:rsidR="001C74B6" w:rsidRPr="0075559E">
        <w:rPr>
          <w:rFonts w:cs="Calibri"/>
        </w:rPr>
        <w:t>prin monitorizarea</w:t>
      </w:r>
      <w:r w:rsidRPr="0075559E">
        <w:rPr>
          <w:rFonts w:cs="Calibri"/>
        </w:rPr>
        <w:t xml:space="preserve"> modul</w:t>
      </w:r>
      <w:r w:rsidR="001C74B6" w:rsidRPr="0075559E">
        <w:rPr>
          <w:rFonts w:cs="Calibri"/>
        </w:rPr>
        <w:t xml:space="preserve">ui </w:t>
      </w:r>
      <w:r w:rsidRPr="0075559E">
        <w:rPr>
          <w:rFonts w:cs="Calibri"/>
        </w:rPr>
        <w:t>de întocmire a documentelor financiare.</w:t>
      </w:r>
    </w:p>
    <w:p w14:paraId="0A9AC133" w14:textId="54602116" w:rsidR="005F078A" w:rsidRPr="0075559E" w:rsidRDefault="005F078A" w:rsidP="00842647">
      <w:pPr>
        <w:suppressAutoHyphens/>
        <w:jc w:val="both"/>
        <w:rPr>
          <w:rFonts w:eastAsia="SimSun" w:cs="Calibri"/>
          <w:b/>
          <w:bCs/>
          <w:kern w:val="1"/>
          <w:lang w:eastAsia="ar-SA"/>
        </w:rPr>
      </w:pPr>
      <w:r w:rsidRPr="0075559E">
        <w:rPr>
          <w:rFonts w:eastAsia="SimSun" w:cs="Calibri"/>
          <w:b/>
          <w:bCs/>
          <w:kern w:val="1"/>
          <w:lang w:eastAsia="ar-SA"/>
        </w:rPr>
        <w:t xml:space="preserve">Activitățile de monitorizare </w:t>
      </w:r>
      <w:r w:rsidR="001C74B6" w:rsidRPr="0075559E">
        <w:rPr>
          <w:rFonts w:eastAsia="SimSun" w:cs="Calibri"/>
          <w:b/>
          <w:bCs/>
          <w:kern w:val="1"/>
          <w:lang w:eastAsia="ar-SA"/>
        </w:rPr>
        <w:t xml:space="preserve">efectuate de </w:t>
      </w:r>
      <w:proofErr w:type="spellStart"/>
      <w:r w:rsidR="007924D1" w:rsidRPr="0075559E">
        <w:rPr>
          <w:rFonts w:eastAsia="SimSun" w:cs="Calibri"/>
          <w:b/>
          <w:bCs/>
          <w:kern w:val="1"/>
          <w:lang w:eastAsia="ar-SA"/>
        </w:rPr>
        <w:t>Experti</w:t>
      </w:r>
      <w:r w:rsidR="00CA2B37" w:rsidRPr="0075559E">
        <w:rPr>
          <w:rFonts w:eastAsia="SimSun" w:cs="Calibri"/>
          <w:b/>
          <w:bCs/>
          <w:kern w:val="1"/>
          <w:lang w:eastAsia="ar-SA"/>
        </w:rPr>
        <w:t>i</w:t>
      </w:r>
      <w:proofErr w:type="spellEnd"/>
      <w:r w:rsidR="007924D1" w:rsidRPr="0075559E">
        <w:rPr>
          <w:rFonts w:eastAsia="SimSun" w:cs="Calibri"/>
          <w:b/>
          <w:bCs/>
          <w:kern w:val="1"/>
          <w:lang w:eastAsia="ar-SA"/>
        </w:rPr>
        <w:t xml:space="preserve"> monitorizare si decontare:</w:t>
      </w:r>
    </w:p>
    <w:p w14:paraId="6DF2814A" w14:textId="2755EF23" w:rsidR="005F078A" w:rsidRPr="0075559E" w:rsidRDefault="004907DD" w:rsidP="007F665D">
      <w:pPr>
        <w:numPr>
          <w:ilvl w:val="0"/>
          <w:numId w:val="3"/>
        </w:numPr>
        <w:suppressAutoHyphens/>
        <w:jc w:val="both"/>
        <w:rPr>
          <w:rFonts w:cs="Calibri"/>
          <w:lang w:eastAsia="ro-RO"/>
        </w:rPr>
      </w:pPr>
      <w:r w:rsidRPr="0075559E">
        <w:rPr>
          <w:rFonts w:cs="Calibri"/>
        </w:rPr>
        <w:t>Urmărirea</w:t>
      </w:r>
      <w:r w:rsidR="005F078A" w:rsidRPr="0075559E">
        <w:rPr>
          <w:rFonts w:cs="Calibri"/>
        </w:rPr>
        <w:t xml:space="preserve"> </w:t>
      </w:r>
      <w:r w:rsidRPr="0075559E">
        <w:rPr>
          <w:rFonts w:cs="Calibri"/>
        </w:rPr>
        <w:t>respectării</w:t>
      </w:r>
      <w:r w:rsidR="005F078A" w:rsidRPr="0075559E">
        <w:rPr>
          <w:rFonts w:cs="Calibri"/>
        </w:rPr>
        <w:t xml:space="preserve"> planului de afaceri aprobat, inclusiv din punct de vedere al </w:t>
      </w:r>
      <w:r w:rsidRPr="0075559E">
        <w:rPr>
          <w:rFonts w:cs="Calibri"/>
        </w:rPr>
        <w:t>continuării</w:t>
      </w:r>
      <w:r w:rsidR="005F078A" w:rsidRPr="0075559E">
        <w:rPr>
          <w:rFonts w:cs="Calibri"/>
        </w:rPr>
        <w:t xml:space="preserve"> </w:t>
      </w:r>
      <w:r w:rsidRPr="0075559E">
        <w:rPr>
          <w:rFonts w:cs="Calibri"/>
        </w:rPr>
        <w:t>respectării</w:t>
      </w:r>
      <w:r w:rsidR="005F078A" w:rsidRPr="0075559E">
        <w:rPr>
          <w:rFonts w:cs="Calibri"/>
        </w:rPr>
        <w:t xml:space="preserve"> </w:t>
      </w:r>
      <w:r w:rsidRPr="0075559E">
        <w:rPr>
          <w:rFonts w:cs="Calibri"/>
        </w:rPr>
        <w:t>condițiilor</w:t>
      </w:r>
      <w:r w:rsidR="005F078A" w:rsidRPr="0075559E">
        <w:rPr>
          <w:rFonts w:cs="Calibri"/>
        </w:rPr>
        <w:t xml:space="preserve"> de eligibilitate, </w:t>
      </w:r>
      <w:r w:rsidRPr="0075559E">
        <w:rPr>
          <w:rFonts w:cs="Calibri"/>
        </w:rPr>
        <w:t>î</w:t>
      </w:r>
      <w:r w:rsidR="005F078A" w:rsidRPr="0075559E">
        <w:rPr>
          <w:rFonts w:cs="Calibri"/>
        </w:rPr>
        <w:t xml:space="preserve">n conformitate cu regulile stabilite in </w:t>
      </w:r>
      <w:r w:rsidR="005F078A" w:rsidRPr="0075559E">
        <w:rPr>
          <w:rFonts w:cs="Calibri"/>
          <w:iCs/>
        </w:rPr>
        <w:t xml:space="preserve">Ghidul solicitantului – </w:t>
      </w:r>
      <w:r w:rsidR="00BD04E2" w:rsidRPr="0075559E">
        <w:rPr>
          <w:rFonts w:cs="Calibri"/>
          <w:iCs/>
        </w:rPr>
        <w:t>Condiții</w:t>
      </w:r>
      <w:r w:rsidR="005F078A" w:rsidRPr="0075559E">
        <w:rPr>
          <w:rFonts w:cs="Calibri"/>
          <w:iCs/>
        </w:rPr>
        <w:t xml:space="preserve"> specifice </w:t>
      </w:r>
      <w:r w:rsidR="005F078A" w:rsidRPr="0075559E">
        <w:rPr>
          <w:rFonts w:cs="Calibri"/>
          <w:b/>
          <w:bCs/>
          <w:i/>
          <w:iCs/>
        </w:rPr>
        <w:t>„</w:t>
      </w:r>
      <w:r w:rsidR="006603FC" w:rsidRPr="0075559E">
        <w:rPr>
          <w:rFonts w:cs="Calibri"/>
          <w:b/>
          <w:bCs/>
          <w:i/>
          <w:iCs/>
        </w:rPr>
        <w:t xml:space="preserve">Sprijin pentru </w:t>
      </w:r>
      <w:proofErr w:type="spellStart"/>
      <w:r w:rsidR="006603FC" w:rsidRPr="0075559E">
        <w:rPr>
          <w:rFonts w:cs="Calibri"/>
          <w:b/>
          <w:bCs/>
          <w:i/>
          <w:iCs/>
        </w:rPr>
        <w:t>infiintarea</w:t>
      </w:r>
      <w:proofErr w:type="spellEnd"/>
      <w:r w:rsidR="006603FC" w:rsidRPr="0075559E">
        <w:rPr>
          <w:rFonts w:cs="Calibri"/>
          <w:b/>
          <w:bCs/>
          <w:i/>
          <w:iCs/>
        </w:rPr>
        <w:t xml:space="preserve"> </w:t>
      </w:r>
      <w:r w:rsidR="005D3C57" w:rsidRPr="0075559E">
        <w:rPr>
          <w:rFonts w:cs="Calibri"/>
          <w:b/>
          <w:bCs/>
          <w:i/>
          <w:iCs/>
        </w:rPr>
        <w:t xml:space="preserve">de </w:t>
      </w:r>
      <w:proofErr w:type="spellStart"/>
      <w:r w:rsidR="005D3C57" w:rsidRPr="0075559E">
        <w:rPr>
          <w:rFonts w:cs="Calibri"/>
          <w:b/>
          <w:bCs/>
          <w:i/>
          <w:iCs/>
        </w:rPr>
        <w:t>intreprinderi</w:t>
      </w:r>
      <w:proofErr w:type="spellEnd"/>
      <w:r w:rsidR="005D3C57" w:rsidRPr="0075559E">
        <w:rPr>
          <w:rFonts w:cs="Calibri"/>
          <w:b/>
          <w:bCs/>
          <w:i/>
          <w:iCs/>
        </w:rPr>
        <w:t xml:space="preserve"> sociale in mediul urban</w:t>
      </w:r>
      <w:r w:rsidR="005F078A" w:rsidRPr="0075559E">
        <w:rPr>
          <w:rFonts w:cs="Calibri"/>
          <w:b/>
          <w:bCs/>
          <w:i/>
          <w:iCs/>
        </w:rPr>
        <w:t>”</w:t>
      </w:r>
      <w:r w:rsidR="005F078A" w:rsidRPr="0075559E">
        <w:rPr>
          <w:rFonts w:cs="Calibri"/>
          <w:bCs/>
          <w:iCs/>
        </w:rPr>
        <w:t xml:space="preserve"> </w:t>
      </w:r>
      <w:r w:rsidR="00BD04E2" w:rsidRPr="0075559E">
        <w:rPr>
          <w:rFonts w:cs="Calibri"/>
          <w:bCs/>
          <w:iCs/>
        </w:rPr>
        <w:t>ș</w:t>
      </w:r>
      <w:r w:rsidR="005F078A" w:rsidRPr="0075559E">
        <w:rPr>
          <w:rFonts w:cs="Calibri"/>
          <w:bCs/>
          <w:iCs/>
        </w:rPr>
        <w:t xml:space="preserve">i </w:t>
      </w:r>
      <w:r w:rsidR="00BD04E2" w:rsidRPr="0075559E">
        <w:rPr>
          <w:rFonts w:cs="Calibri"/>
          <w:bCs/>
          <w:iCs/>
        </w:rPr>
        <w:t>î</w:t>
      </w:r>
      <w:r w:rsidR="005F078A" w:rsidRPr="0075559E">
        <w:rPr>
          <w:rFonts w:cs="Calibri"/>
          <w:bCs/>
          <w:iCs/>
        </w:rPr>
        <w:t xml:space="preserve">n </w:t>
      </w:r>
      <w:r w:rsidR="00BD04E2" w:rsidRPr="0075559E">
        <w:rPr>
          <w:rFonts w:cs="Calibri"/>
          <w:bCs/>
          <w:iCs/>
        </w:rPr>
        <w:t>S</w:t>
      </w:r>
      <w:r w:rsidR="005F078A" w:rsidRPr="0075559E">
        <w:rPr>
          <w:rFonts w:cs="Calibri"/>
          <w:bCs/>
          <w:iCs/>
        </w:rPr>
        <w:t xml:space="preserve">chema de ajutor </w:t>
      </w:r>
      <w:r w:rsidR="005F078A" w:rsidRPr="0075559E">
        <w:rPr>
          <w:rFonts w:cs="Calibri"/>
          <w:bCs/>
          <w:i/>
          <w:iCs/>
        </w:rPr>
        <w:t xml:space="preserve">de </w:t>
      </w:r>
      <w:proofErr w:type="spellStart"/>
      <w:r w:rsidR="005F078A" w:rsidRPr="0075559E">
        <w:rPr>
          <w:rFonts w:cs="Calibri"/>
          <w:bCs/>
          <w:i/>
          <w:iCs/>
        </w:rPr>
        <w:t>minimis</w:t>
      </w:r>
      <w:proofErr w:type="spellEnd"/>
      <w:r w:rsidR="005F078A" w:rsidRPr="0075559E">
        <w:rPr>
          <w:rFonts w:cs="Calibri"/>
          <w:bCs/>
          <w:iCs/>
        </w:rPr>
        <w:t xml:space="preserve"> asociat</w:t>
      </w:r>
      <w:r w:rsidR="00BD04E2" w:rsidRPr="0075559E">
        <w:rPr>
          <w:rFonts w:cs="Calibri"/>
          <w:bCs/>
          <w:iCs/>
        </w:rPr>
        <w:t>ă</w:t>
      </w:r>
      <w:r w:rsidR="005F078A" w:rsidRPr="0075559E">
        <w:rPr>
          <w:rFonts w:cs="Calibri"/>
        </w:rPr>
        <w:t>;</w:t>
      </w:r>
    </w:p>
    <w:p w14:paraId="0B56E3D4" w14:textId="79F04DD4" w:rsidR="005F078A" w:rsidRPr="0075559E" w:rsidRDefault="005F078A" w:rsidP="007F665D">
      <w:pPr>
        <w:numPr>
          <w:ilvl w:val="0"/>
          <w:numId w:val="3"/>
        </w:numPr>
        <w:suppressAutoHyphens/>
        <w:jc w:val="both"/>
        <w:rPr>
          <w:rFonts w:cs="Calibri"/>
          <w:lang w:eastAsia="ro-RO"/>
        </w:rPr>
      </w:pPr>
      <w:r w:rsidRPr="0075559E">
        <w:rPr>
          <w:rFonts w:cs="Calibri"/>
        </w:rPr>
        <w:t>Monitorizarea permanent</w:t>
      </w:r>
      <w:r w:rsidR="00BD04E2" w:rsidRPr="0075559E">
        <w:rPr>
          <w:rFonts w:cs="Calibri"/>
        </w:rPr>
        <w:t>ă</w:t>
      </w:r>
      <w:r w:rsidRPr="0075559E">
        <w:rPr>
          <w:rFonts w:cs="Calibri"/>
        </w:rPr>
        <w:t xml:space="preserve"> a ajutorului </w:t>
      </w:r>
      <w:r w:rsidRPr="0075559E">
        <w:rPr>
          <w:rFonts w:cs="Calibri"/>
          <w:i/>
        </w:rPr>
        <w:t xml:space="preserve">de </w:t>
      </w:r>
      <w:proofErr w:type="spellStart"/>
      <w:r w:rsidRPr="0075559E">
        <w:rPr>
          <w:rFonts w:cs="Calibri"/>
          <w:i/>
        </w:rPr>
        <w:t>minimis</w:t>
      </w:r>
      <w:proofErr w:type="spellEnd"/>
      <w:r w:rsidRPr="0075559E">
        <w:rPr>
          <w:rFonts w:cs="Calibri"/>
        </w:rPr>
        <w:t xml:space="preserve"> acordat pentru implementarea planului de afaceri</w:t>
      </w:r>
      <w:r w:rsidR="007521C7" w:rsidRPr="0075559E">
        <w:rPr>
          <w:rFonts w:cs="Calibri"/>
        </w:rPr>
        <w:t xml:space="preserve"> </w:t>
      </w:r>
      <w:r w:rsidRPr="0075559E">
        <w:rPr>
          <w:rFonts w:cs="Calibri"/>
        </w:rPr>
        <w:t xml:space="preserve">inclusiv a </w:t>
      </w:r>
      <w:r w:rsidR="00BD04E2" w:rsidRPr="0075559E">
        <w:rPr>
          <w:rFonts w:cs="Calibri"/>
        </w:rPr>
        <w:t>sustenabilității</w:t>
      </w:r>
      <w:r w:rsidRPr="0075559E">
        <w:rPr>
          <w:rFonts w:cs="Calibri"/>
        </w:rPr>
        <w:t xml:space="preserve"> afacerii vizate </w:t>
      </w:r>
      <w:r w:rsidR="00BD04E2" w:rsidRPr="0075559E">
        <w:rPr>
          <w:rFonts w:cs="Calibri"/>
        </w:rPr>
        <w:t>ș</w:t>
      </w:r>
      <w:r w:rsidRPr="0075559E">
        <w:rPr>
          <w:rFonts w:cs="Calibri"/>
        </w:rPr>
        <w:t>i comunicarea eventualelor m</w:t>
      </w:r>
      <w:r w:rsidR="00BD04E2" w:rsidRPr="0075559E">
        <w:rPr>
          <w:rFonts w:cs="Calibri"/>
        </w:rPr>
        <w:t>ă</w:t>
      </w:r>
      <w:r w:rsidRPr="0075559E">
        <w:rPr>
          <w:rFonts w:cs="Calibri"/>
        </w:rPr>
        <w:t xml:space="preserve">suri care se impun </w:t>
      </w:r>
      <w:r w:rsidR="00BD04E2" w:rsidRPr="0075559E">
        <w:rPr>
          <w:rFonts w:cs="Calibri"/>
        </w:rPr>
        <w:t>î</w:t>
      </w:r>
      <w:r w:rsidRPr="0075559E">
        <w:rPr>
          <w:rFonts w:cs="Calibri"/>
        </w:rPr>
        <w:t xml:space="preserve">n cazul </w:t>
      </w:r>
      <w:r w:rsidR="00BD04E2" w:rsidRPr="0075559E">
        <w:rPr>
          <w:rFonts w:cs="Calibri"/>
        </w:rPr>
        <w:t>încălcării</w:t>
      </w:r>
      <w:r w:rsidRPr="0075559E">
        <w:rPr>
          <w:rFonts w:cs="Calibri"/>
        </w:rPr>
        <w:t xml:space="preserve"> </w:t>
      </w:r>
      <w:r w:rsidR="00BD04E2" w:rsidRPr="0075559E">
        <w:rPr>
          <w:rFonts w:cs="Calibri"/>
        </w:rPr>
        <w:t>condițiilor</w:t>
      </w:r>
      <w:r w:rsidRPr="0075559E">
        <w:rPr>
          <w:rFonts w:cs="Calibri"/>
        </w:rPr>
        <w:t xml:space="preserve"> </w:t>
      </w:r>
      <w:r w:rsidR="00BD04E2" w:rsidRPr="0075559E">
        <w:rPr>
          <w:rFonts w:cs="Calibri"/>
        </w:rPr>
        <w:t>prevăzute</w:t>
      </w:r>
      <w:r w:rsidRPr="0075559E">
        <w:rPr>
          <w:rFonts w:cs="Calibri"/>
        </w:rPr>
        <w:t xml:space="preserve"> de schema </w:t>
      </w:r>
      <w:r w:rsidRPr="0075559E">
        <w:rPr>
          <w:rFonts w:cs="Calibri"/>
          <w:i/>
        </w:rPr>
        <w:t xml:space="preserve">de </w:t>
      </w:r>
      <w:proofErr w:type="spellStart"/>
      <w:r w:rsidRPr="0075559E">
        <w:rPr>
          <w:rFonts w:cs="Calibri"/>
          <w:i/>
        </w:rPr>
        <w:t>minimis</w:t>
      </w:r>
      <w:proofErr w:type="spellEnd"/>
      <w:r w:rsidRPr="0075559E">
        <w:rPr>
          <w:rFonts w:cs="Calibri"/>
        </w:rPr>
        <w:t xml:space="preserve">, respectiv de </w:t>
      </w:r>
      <w:r w:rsidR="00BD04E2" w:rsidRPr="0075559E">
        <w:rPr>
          <w:rFonts w:cs="Calibri"/>
        </w:rPr>
        <w:t>legislația</w:t>
      </w:r>
      <w:r w:rsidRPr="0075559E">
        <w:rPr>
          <w:rFonts w:cs="Calibri"/>
        </w:rPr>
        <w:t xml:space="preserve"> aplicabilă.</w:t>
      </w:r>
    </w:p>
    <w:p w14:paraId="1F6EFDE1" w14:textId="097ECDD8" w:rsidR="005F078A" w:rsidRPr="0075559E" w:rsidRDefault="005F078A" w:rsidP="00842647">
      <w:pPr>
        <w:autoSpaceDE w:val="0"/>
        <w:autoSpaceDN w:val="0"/>
        <w:adjustRightInd w:val="0"/>
        <w:jc w:val="both"/>
        <w:rPr>
          <w:rFonts w:cs="Calibri"/>
          <w:b/>
          <w:bCs/>
          <w:lang w:eastAsia="ro-RO"/>
        </w:rPr>
      </w:pPr>
      <w:r w:rsidRPr="0075559E">
        <w:rPr>
          <w:rFonts w:cs="Calibri"/>
          <w:lang w:eastAsia="ro-RO"/>
        </w:rPr>
        <w:t xml:space="preserve">Procesul de monitorizare a implementării schemei de </w:t>
      </w:r>
      <w:proofErr w:type="spellStart"/>
      <w:r w:rsidRPr="0075559E">
        <w:rPr>
          <w:rFonts w:cs="Calibri"/>
          <w:lang w:eastAsia="ro-RO"/>
        </w:rPr>
        <w:t>minimis</w:t>
      </w:r>
      <w:proofErr w:type="spellEnd"/>
      <w:r w:rsidRPr="0075559E">
        <w:rPr>
          <w:rFonts w:cs="Calibri"/>
          <w:lang w:eastAsia="ro-RO"/>
        </w:rPr>
        <w:t xml:space="preserve"> începe din momentul semnării Contractului de Subvenție si durează pana la terminarea perioadei de sustenabilitate. </w:t>
      </w:r>
      <w:r w:rsidRPr="0075559E">
        <w:rPr>
          <w:rFonts w:cs="Calibri"/>
          <w:b/>
          <w:bCs/>
          <w:lang w:eastAsia="ro-RO"/>
        </w:rPr>
        <w:t xml:space="preserve">Astfel monitorizarea contractelor se va derula </w:t>
      </w:r>
      <w:r w:rsidR="00591C42" w:rsidRPr="0075559E">
        <w:rPr>
          <w:rFonts w:cs="Calibri"/>
          <w:b/>
          <w:bCs/>
          <w:lang w:eastAsia="ro-RO"/>
        </w:rPr>
        <w:t>31</w:t>
      </w:r>
      <w:r w:rsidRPr="0075559E">
        <w:rPr>
          <w:rFonts w:cs="Calibri"/>
          <w:b/>
          <w:bCs/>
          <w:lang w:eastAsia="ro-RO"/>
        </w:rPr>
        <w:t xml:space="preserve"> luni (1</w:t>
      </w:r>
      <w:r w:rsidR="00591C42" w:rsidRPr="0075559E">
        <w:rPr>
          <w:rFonts w:cs="Calibri"/>
          <w:b/>
          <w:bCs/>
          <w:lang w:eastAsia="ro-RO"/>
        </w:rPr>
        <w:t>8</w:t>
      </w:r>
      <w:r w:rsidRPr="0075559E">
        <w:rPr>
          <w:rFonts w:cs="Calibri"/>
          <w:b/>
          <w:bCs/>
          <w:lang w:eastAsia="ro-RO"/>
        </w:rPr>
        <w:t xml:space="preserve"> luni în perioada de implementare si </w:t>
      </w:r>
      <w:r w:rsidR="00591C42" w:rsidRPr="0075559E">
        <w:rPr>
          <w:rFonts w:cs="Calibri"/>
          <w:b/>
          <w:bCs/>
          <w:lang w:eastAsia="ro-RO"/>
        </w:rPr>
        <w:t xml:space="preserve">13 </w:t>
      </w:r>
      <w:r w:rsidRPr="0075559E">
        <w:rPr>
          <w:rFonts w:cs="Calibri"/>
          <w:b/>
          <w:bCs/>
          <w:lang w:eastAsia="ro-RO"/>
        </w:rPr>
        <w:t>luni perioada de sustenabilitate).</w:t>
      </w:r>
    </w:p>
    <w:p w14:paraId="000E6D9E" w14:textId="77777777" w:rsidR="005F078A" w:rsidRPr="0075559E" w:rsidRDefault="005F078A" w:rsidP="00842647">
      <w:pPr>
        <w:spacing w:after="0"/>
        <w:jc w:val="both"/>
        <w:rPr>
          <w:rFonts w:cs="Calibri"/>
          <w:b/>
        </w:rPr>
      </w:pPr>
      <w:r w:rsidRPr="0075559E">
        <w:rPr>
          <w:rFonts w:cs="Calibri"/>
          <w:b/>
          <w:u w:val="single"/>
        </w:rPr>
        <w:t>Procesul de monitorizare include</w:t>
      </w:r>
      <w:r w:rsidRPr="0075559E">
        <w:rPr>
          <w:rFonts w:cs="Calibri"/>
          <w:b/>
        </w:rPr>
        <w:t xml:space="preserve">: </w:t>
      </w:r>
    </w:p>
    <w:p w14:paraId="64887FFE" w14:textId="77777777" w:rsidR="005F078A" w:rsidRPr="0075559E" w:rsidRDefault="005F078A" w:rsidP="007F665D">
      <w:pPr>
        <w:numPr>
          <w:ilvl w:val="0"/>
          <w:numId w:val="2"/>
        </w:numPr>
        <w:spacing w:after="0"/>
        <w:ind w:left="1491" w:hanging="357"/>
        <w:jc w:val="both"/>
        <w:rPr>
          <w:rFonts w:cs="Calibri"/>
        </w:rPr>
      </w:pPr>
      <w:r w:rsidRPr="0075559E">
        <w:rPr>
          <w:rFonts w:cs="Calibri"/>
        </w:rPr>
        <w:t xml:space="preserve">monitorizarea tehnică și financiară din partea administratorului schemei de </w:t>
      </w:r>
      <w:proofErr w:type="spellStart"/>
      <w:r w:rsidRPr="0075559E">
        <w:rPr>
          <w:rFonts w:cs="Calibri"/>
        </w:rPr>
        <w:t>minimis</w:t>
      </w:r>
      <w:proofErr w:type="spellEnd"/>
      <w:r w:rsidRPr="0075559E">
        <w:rPr>
          <w:rFonts w:cs="Calibri"/>
        </w:rPr>
        <w:t>;</w:t>
      </w:r>
    </w:p>
    <w:p w14:paraId="6BF5D8B8" w14:textId="1CBE3542" w:rsidR="00770576" w:rsidRPr="0075559E" w:rsidRDefault="000B0312" w:rsidP="007F665D">
      <w:pPr>
        <w:numPr>
          <w:ilvl w:val="0"/>
          <w:numId w:val="2"/>
        </w:numPr>
        <w:spacing w:after="0"/>
        <w:ind w:left="1491" w:hanging="357"/>
        <w:jc w:val="both"/>
        <w:rPr>
          <w:rFonts w:cs="Calibri"/>
        </w:rPr>
      </w:pPr>
      <w:r w:rsidRPr="0075559E">
        <w:rPr>
          <w:rFonts w:cs="Calibri"/>
        </w:rPr>
        <w:t xml:space="preserve">modificarea </w:t>
      </w:r>
      <w:r w:rsidR="00AC5296" w:rsidRPr="0075559E">
        <w:rPr>
          <w:rFonts w:cs="Calibri"/>
        </w:rPr>
        <w:t>Planului de afac</w:t>
      </w:r>
      <w:r w:rsidR="00A848D0" w:rsidRPr="0075559E">
        <w:rPr>
          <w:rFonts w:cs="Calibri"/>
        </w:rPr>
        <w:t xml:space="preserve">eri (Anexa 1 la contractul de </w:t>
      </w:r>
      <w:proofErr w:type="spellStart"/>
      <w:r w:rsidR="00A848D0" w:rsidRPr="0075559E">
        <w:rPr>
          <w:rFonts w:cs="Calibri"/>
        </w:rPr>
        <w:t>subventie</w:t>
      </w:r>
      <w:proofErr w:type="spellEnd"/>
      <w:r w:rsidR="00A848D0" w:rsidRPr="0075559E">
        <w:rPr>
          <w:rFonts w:cs="Calibri"/>
        </w:rPr>
        <w:t xml:space="preserve">) si </w:t>
      </w:r>
      <w:r w:rsidRPr="0075559E">
        <w:rPr>
          <w:rFonts w:cs="Calibri"/>
        </w:rPr>
        <w:t xml:space="preserve">bugetul proiectului (Anexa 2 la contractul de </w:t>
      </w:r>
      <w:proofErr w:type="spellStart"/>
      <w:r w:rsidR="00A848D0" w:rsidRPr="0075559E">
        <w:rPr>
          <w:rFonts w:cs="Calibri"/>
        </w:rPr>
        <w:t>subventie</w:t>
      </w:r>
      <w:proofErr w:type="spellEnd"/>
      <w:r w:rsidR="00A848D0" w:rsidRPr="0075559E">
        <w:rPr>
          <w:rFonts w:cs="Calibri"/>
        </w:rPr>
        <w:t>)</w:t>
      </w:r>
      <w:r w:rsidR="0066437B" w:rsidRPr="0075559E">
        <w:rPr>
          <w:rFonts w:cs="Calibri"/>
        </w:rPr>
        <w:t xml:space="preserve"> </w:t>
      </w:r>
      <w:r w:rsidR="00BB7553" w:rsidRPr="0075559E">
        <w:rPr>
          <w:rFonts w:cs="Calibri"/>
        </w:rPr>
        <w:t xml:space="preserve">(unde </w:t>
      </w:r>
      <w:r w:rsidR="00055244" w:rsidRPr="0075559E">
        <w:rPr>
          <w:rFonts w:cs="Calibri"/>
        </w:rPr>
        <w:t>va fi cazul</w:t>
      </w:r>
      <w:r w:rsidR="00BB7553" w:rsidRPr="0075559E">
        <w:rPr>
          <w:rFonts w:cs="Calibri"/>
        </w:rPr>
        <w:t>)</w:t>
      </w:r>
      <w:r w:rsidR="00055244" w:rsidRPr="0075559E">
        <w:rPr>
          <w:rFonts w:cs="Calibri"/>
        </w:rPr>
        <w:t>;</w:t>
      </w:r>
    </w:p>
    <w:p w14:paraId="63A31B0C" w14:textId="77777777" w:rsidR="005F078A" w:rsidRDefault="005F078A" w:rsidP="007F665D">
      <w:pPr>
        <w:numPr>
          <w:ilvl w:val="0"/>
          <w:numId w:val="2"/>
        </w:numPr>
        <w:spacing w:after="0"/>
        <w:ind w:left="1491" w:hanging="357"/>
        <w:jc w:val="both"/>
        <w:rPr>
          <w:rFonts w:cs="Calibri"/>
        </w:rPr>
      </w:pPr>
      <w:r w:rsidRPr="0075559E">
        <w:rPr>
          <w:rFonts w:cs="Calibri"/>
        </w:rPr>
        <w:t xml:space="preserve">modificarea contractelor de ajutor de </w:t>
      </w:r>
      <w:proofErr w:type="spellStart"/>
      <w:r w:rsidRPr="0075559E">
        <w:rPr>
          <w:rFonts w:cs="Calibri"/>
        </w:rPr>
        <w:t>minimis</w:t>
      </w:r>
      <w:proofErr w:type="spellEnd"/>
      <w:r w:rsidRPr="0075559E">
        <w:rPr>
          <w:rFonts w:cs="Calibri"/>
        </w:rPr>
        <w:t xml:space="preserve"> (unde va fi cazul). </w:t>
      </w:r>
    </w:p>
    <w:p w14:paraId="22BA9CEB" w14:textId="77777777" w:rsidR="00B66765" w:rsidRPr="0075559E" w:rsidRDefault="00B66765" w:rsidP="00842647">
      <w:pPr>
        <w:spacing w:after="0"/>
        <w:ind w:left="1491"/>
        <w:jc w:val="both"/>
        <w:rPr>
          <w:rFonts w:cs="Calibri"/>
        </w:rPr>
      </w:pPr>
    </w:p>
    <w:p w14:paraId="6A54314E" w14:textId="753D9BD4" w:rsidR="005F078A" w:rsidRPr="0075559E" w:rsidRDefault="005F078A" w:rsidP="00842647">
      <w:pPr>
        <w:autoSpaceDE w:val="0"/>
        <w:autoSpaceDN w:val="0"/>
        <w:adjustRightInd w:val="0"/>
        <w:jc w:val="both"/>
        <w:rPr>
          <w:rFonts w:cs="Calibri"/>
          <w:b/>
        </w:rPr>
      </w:pPr>
      <w:r w:rsidRPr="0075559E">
        <w:rPr>
          <w:rFonts w:cs="Calibri"/>
          <w:b/>
        </w:rPr>
        <w:t>Întreprinderea</w:t>
      </w:r>
      <w:r w:rsidR="00B66765" w:rsidRPr="0075559E">
        <w:rPr>
          <w:rFonts w:cs="Calibri"/>
          <w:b/>
        </w:rPr>
        <w:t xml:space="preserve"> sociala</w:t>
      </w:r>
      <w:r w:rsidRPr="0075559E">
        <w:rPr>
          <w:rFonts w:cs="Calibri"/>
          <w:b/>
        </w:rPr>
        <w:t xml:space="preserve"> nou înființată va fi monitorizată pe parcursul mai multor etape: </w:t>
      </w:r>
    </w:p>
    <w:p w14:paraId="3AF46AE2" w14:textId="2774E944" w:rsidR="005F078A" w:rsidRPr="0075559E" w:rsidRDefault="005F078A" w:rsidP="007F665D">
      <w:pPr>
        <w:numPr>
          <w:ilvl w:val="0"/>
          <w:numId w:val="4"/>
        </w:numPr>
        <w:autoSpaceDE w:val="0"/>
        <w:autoSpaceDN w:val="0"/>
        <w:adjustRightInd w:val="0"/>
        <w:jc w:val="both"/>
        <w:rPr>
          <w:rFonts w:cs="Calibri"/>
        </w:rPr>
      </w:pPr>
      <w:r w:rsidRPr="0075559E">
        <w:rPr>
          <w:rFonts w:cs="Calibri"/>
          <w:b/>
          <w:bCs/>
        </w:rPr>
        <w:t xml:space="preserve">Perioada de implementare a proiectului este de </w:t>
      </w:r>
      <w:r w:rsidR="000D708A" w:rsidRPr="0075559E">
        <w:rPr>
          <w:rFonts w:cs="Calibri"/>
          <w:b/>
          <w:bCs/>
        </w:rPr>
        <w:t>18</w:t>
      </w:r>
      <w:r w:rsidR="009A392D" w:rsidRPr="0075559E">
        <w:rPr>
          <w:rFonts w:cs="Calibri"/>
          <w:b/>
          <w:bCs/>
        </w:rPr>
        <w:t xml:space="preserve"> </w:t>
      </w:r>
      <w:r w:rsidRPr="0075559E">
        <w:rPr>
          <w:rFonts w:cs="Calibri"/>
          <w:b/>
          <w:bCs/>
        </w:rPr>
        <w:t>luni calendaristice.</w:t>
      </w:r>
      <w:r w:rsidRPr="0075559E">
        <w:rPr>
          <w:rFonts w:cs="Calibri"/>
        </w:rPr>
        <w:t xml:space="preserve"> Data finalizării implementării proiectului se calculează în funcție data de începere a implementării acestuia. Toate </w:t>
      </w:r>
      <w:r w:rsidR="008E0ED8" w:rsidRPr="0075559E">
        <w:rPr>
          <w:rFonts w:cs="Calibri"/>
        </w:rPr>
        <w:t>activitățile</w:t>
      </w:r>
      <w:r w:rsidRPr="0075559E">
        <w:rPr>
          <w:rFonts w:cs="Calibri"/>
        </w:rPr>
        <w:t xml:space="preserve"> </w:t>
      </w:r>
      <w:r w:rsidRPr="0075559E">
        <w:rPr>
          <w:rFonts w:cs="Calibri"/>
        </w:rPr>
        <w:lastRenderedPageBreak/>
        <w:t xml:space="preserve">proiectului trebuie să fie efectuate </w:t>
      </w:r>
      <w:proofErr w:type="spellStart"/>
      <w:r w:rsidRPr="0075559E">
        <w:rPr>
          <w:rFonts w:cs="Calibri"/>
        </w:rPr>
        <w:t>şi</w:t>
      </w:r>
      <w:proofErr w:type="spellEnd"/>
      <w:r w:rsidRPr="0075559E">
        <w:rPr>
          <w:rFonts w:cs="Calibri"/>
        </w:rPr>
        <w:t xml:space="preserve"> finalizate nu mai târziu de ultima zi din perioada de implementare precum </w:t>
      </w:r>
      <w:proofErr w:type="spellStart"/>
      <w:r w:rsidRPr="0075559E">
        <w:rPr>
          <w:rFonts w:cs="Calibri"/>
        </w:rPr>
        <w:t>şi</w:t>
      </w:r>
      <w:proofErr w:type="spellEnd"/>
      <w:r w:rsidR="007521C7" w:rsidRPr="0075559E">
        <w:rPr>
          <w:rFonts w:cs="Calibri"/>
        </w:rPr>
        <w:t xml:space="preserve"> </w:t>
      </w:r>
      <w:r w:rsidRPr="0075559E">
        <w:rPr>
          <w:rFonts w:cs="Calibri"/>
        </w:rPr>
        <w:t>atingerii tuturor rezultatelor asumate prin proiect</w:t>
      </w:r>
      <w:r w:rsidR="000D708A" w:rsidRPr="0075559E">
        <w:rPr>
          <w:rFonts w:cs="Calibri"/>
          <w:b/>
          <w:bCs/>
        </w:rPr>
        <w:t>, respectiv 31.01.</w:t>
      </w:r>
      <w:r w:rsidR="009A3FB4" w:rsidRPr="0075559E">
        <w:rPr>
          <w:rFonts w:cs="Calibri"/>
          <w:b/>
          <w:bCs/>
        </w:rPr>
        <w:t>202</w:t>
      </w:r>
      <w:r w:rsidR="008D7E5A" w:rsidRPr="0075559E">
        <w:rPr>
          <w:rFonts w:cs="Calibri"/>
          <w:b/>
          <w:bCs/>
        </w:rPr>
        <w:t>7</w:t>
      </w:r>
      <w:r w:rsidRPr="0075559E">
        <w:rPr>
          <w:rFonts w:cs="Calibri"/>
          <w:b/>
          <w:bCs/>
        </w:rPr>
        <w:t>.</w:t>
      </w:r>
    </w:p>
    <w:p w14:paraId="4DB54002" w14:textId="74D2E59E" w:rsidR="005F078A" w:rsidRPr="0075559E" w:rsidRDefault="005F078A" w:rsidP="007F665D">
      <w:pPr>
        <w:numPr>
          <w:ilvl w:val="0"/>
          <w:numId w:val="4"/>
        </w:numPr>
        <w:autoSpaceDE w:val="0"/>
        <w:autoSpaceDN w:val="0"/>
        <w:adjustRightInd w:val="0"/>
        <w:jc w:val="both"/>
        <w:rPr>
          <w:rFonts w:cs="Calibri"/>
          <w:b/>
        </w:rPr>
      </w:pPr>
      <w:r w:rsidRPr="0075559E">
        <w:rPr>
          <w:rFonts w:cs="Calibri"/>
          <w:b/>
        </w:rPr>
        <w:t>Perioada de sustenabilitate</w:t>
      </w:r>
      <w:r w:rsidRPr="0075559E">
        <w:rPr>
          <w:rFonts w:cs="Calibri"/>
        </w:rPr>
        <w:t xml:space="preserve"> </w:t>
      </w:r>
      <w:r w:rsidRPr="0075559E">
        <w:rPr>
          <w:rFonts w:cs="Calibri"/>
          <w:b/>
          <w:bCs/>
        </w:rPr>
        <w:t xml:space="preserve">a proiectului este de </w:t>
      </w:r>
      <w:r w:rsidR="0071188B" w:rsidRPr="0075559E">
        <w:rPr>
          <w:rFonts w:cs="Calibri"/>
          <w:b/>
          <w:bCs/>
        </w:rPr>
        <w:t>13</w:t>
      </w:r>
      <w:r w:rsidRPr="0075559E">
        <w:rPr>
          <w:rFonts w:cs="Calibri"/>
          <w:b/>
          <w:bCs/>
        </w:rPr>
        <w:t xml:space="preserve"> luni, ulterioară primelor 1</w:t>
      </w:r>
      <w:r w:rsidR="0071188B" w:rsidRPr="0075559E">
        <w:rPr>
          <w:rFonts w:cs="Calibri"/>
          <w:b/>
          <w:bCs/>
        </w:rPr>
        <w:t>8</w:t>
      </w:r>
      <w:r w:rsidRPr="0075559E">
        <w:rPr>
          <w:rFonts w:cs="Calibri"/>
          <w:b/>
          <w:bCs/>
        </w:rPr>
        <w:t xml:space="preserve"> luni de </w:t>
      </w:r>
      <w:r w:rsidR="008E0ED8" w:rsidRPr="0075559E">
        <w:rPr>
          <w:rFonts w:cs="Calibri"/>
          <w:b/>
          <w:bCs/>
        </w:rPr>
        <w:t>funcționare</w:t>
      </w:r>
      <w:r w:rsidRPr="0075559E">
        <w:rPr>
          <w:rFonts w:cs="Calibri"/>
          <w:b/>
          <w:bCs/>
        </w:rPr>
        <w:t>/ implementare a proiectului.</w:t>
      </w:r>
      <w:r w:rsidRPr="0075559E">
        <w:rPr>
          <w:rFonts w:cs="Calibri"/>
        </w:rPr>
        <w:t xml:space="preserve"> În perioada de sustenabilitate, beneficiarul ajutorului de </w:t>
      </w:r>
      <w:proofErr w:type="spellStart"/>
      <w:r w:rsidRPr="0075559E">
        <w:rPr>
          <w:rFonts w:cs="Calibri"/>
        </w:rPr>
        <w:t>minimis</w:t>
      </w:r>
      <w:proofErr w:type="spellEnd"/>
      <w:r w:rsidRPr="0075559E">
        <w:rPr>
          <w:rFonts w:cs="Calibri"/>
        </w:rPr>
        <w:t xml:space="preserve"> va asigura continuarea </w:t>
      </w:r>
      <w:r w:rsidR="008E0ED8" w:rsidRPr="0075559E">
        <w:rPr>
          <w:rFonts w:cs="Calibri"/>
        </w:rPr>
        <w:t>funcționării</w:t>
      </w:r>
      <w:r w:rsidRPr="0075559E">
        <w:rPr>
          <w:rFonts w:cs="Calibri"/>
        </w:rPr>
        <w:t xml:space="preserve"> afacerii </w:t>
      </w:r>
      <w:r w:rsidR="00BF7D93" w:rsidRPr="0075559E">
        <w:rPr>
          <w:rFonts w:cs="Calibri"/>
        </w:rPr>
        <w:t>și</w:t>
      </w:r>
      <w:r w:rsidRPr="0075559E">
        <w:rPr>
          <w:rFonts w:cs="Calibri"/>
        </w:rPr>
        <w:t xml:space="preserve"> va </w:t>
      </w:r>
      <w:r w:rsidR="008E0ED8" w:rsidRPr="0075559E">
        <w:rPr>
          <w:rFonts w:cs="Calibri"/>
        </w:rPr>
        <w:t>menține</w:t>
      </w:r>
      <w:r w:rsidRPr="0075559E">
        <w:rPr>
          <w:rFonts w:cs="Calibri"/>
        </w:rPr>
        <w:t xml:space="preserve"> </w:t>
      </w:r>
      <w:r w:rsidR="00BF7D93" w:rsidRPr="0075559E">
        <w:rPr>
          <w:rFonts w:cs="Calibri"/>
        </w:rPr>
        <w:t xml:space="preserve">atestatul de întreprindere socială și </w:t>
      </w:r>
      <w:r w:rsidRPr="0075559E">
        <w:rPr>
          <w:rFonts w:cs="Calibri"/>
        </w:rPr>
        <w:t>locurile de muncă create, indiferent de cauzele care determină eventuala fluctuație a numărului de persoane angajate</w:t>
      </w:r>
      <w:r w:rsidR="00F45E13" w:rsidRPr="0075559E">
        <w:rPr>
          <w:rFonts w:cs="Calibri"/>
        </w:rPr>
        <w:t>, acest</w:t>
      </w:r>
      <w:r w:rsidR="00072267" w:rsidRPr="0075559E">
        <w:rPr>
          <w:rFonts w:cs="Calibri"/>
        </w:rPr>
        <w:t xml:space="preserve">e </w:t>
      </w:r>
      <w:proofErr w:type="spellStart"/>
      <w:r w:rsidR="00072267" w:rsidRPr="0075559E">
        <w:rPr>
          <w:rFonts w:cs="Calibri"/>
        </w:rPr>
        <w:t>conditii</w:t>
      </w:r>
      <w:proofErr w:type="spellEnd"/>
      <w:r w:rsidR="00072267" w:rsidRPr="0075559E">
        <w:rPr>
          <w:rFonts w:cs="Calibri"/>
        </w:rPr>
        <w:t xml:space="preserve"> fiind valabile pana la data de </w:t>
      </w:r>
      <w:r w:rsidR="00072267" w:rsidRPr="0075559E">
        <w:rPr>
          <w:rFonts w:cs="Calibri"/>
          <w:b/>
          <w:bCs/>
        </w:rPr>
        <w:t>29.02.2028</w:t>
      </w:r>
      <w:r w:rsidRPr="0075559E">
        <w:rPr>
          <w:rFonts w:cs="Calibri"/>
          <w:b/>
          <w:bCs/>
        </w:rPr>
        <w:t>.</w:t>
      </w:r>
    </w:p>
    <w:p w14:paraId="3D6579BF" w14:textId="3B19DA55" w:rsidR="005F078A" w:rsidRPr="0075559E" w:rsidRDefault="005F078A" w:rsidP="00842647">
      <w:pPr>
        <w:pStyle w:val="ListParagraph"/>
        <w:autoSpaceDE w:val="0"/>
        <w:autoSpaceDN w:val="0"/>
        <w:adjustRightInd w:val="0"/>
        <w:spacing w:after="0"/>
        <w:ind w:left="0"/>
        <w:jc w:val="both"/>
        <w:rPr>
          <w:rFonts w:cs="Calibri"/>
        </w:rPr>
      </w:pPr>
      <w:r w:rsidRPr="0075559E">
        <w:rPr>
          <w:rFonts w:cs="Calibri"/>
          <w:bCs/>
        </w:rPr>
        <w:t>Astfel, obligațiile beneficiarilor și ale experților de monitorizare înscrise în prezenta metodologie, cu privire la întocmirea unor raportări periodice, respectiv de efectuare a unor vizite de monitorizare vor fi respectate și în perioada de sustenabilitate, perioadă în care</w:t>
      </w:r>
      <w:r w:rsidRPr="0075559E">
        <w:rPr>
          <w:rFonts w:cs="Calibri"/>
        </w:rPr>
        <w:t xml:space="preserve"> proiectul asigură continuarea efectelor sale </w:t>
      </w:r>
      <w:proofErr w:type="spellStart"/>
      <w:r w:rsidRPr="0075559E">
        <w:rPr>
          <w:rFonts w:cs="Calibri"/>
        </w:rPr>
        <w:t>şi</w:t>
      </w:r>
      <w:proofErr w:type="spellEnd"/>
      <w:r w:rsidRPr="0075559E">
        <w:rPr>
          <w:rFonts w:cs="Calibri"/>
        </w:rPr>
        <w:t xml:space="preserve"> valorificarea rezultatelor obținute chiar și după încetarea sursei de </w:t>
      </w:r>
      <w:r w:rsidR="008E0ED8" w:rsidRPr="0075559E">
        <w:rPr>
          <w:rFonts w:cs="Calibri"/>
        </w:rPr>
        <w:t>finanțare</w:t>
      </w:r>
      <w:r w:rsidRPr="0075559E">
        <w:rPr>
          <w:rFonts w:cs="Calibri"/>
        </w:rPr>
        <w:t>.</w:t>
      </w:r>
    </w:p>
    <w:p w14:paraId="78FC793D" w14:textId="57B9CE05" w:rsidR="005F078A" w:rsidRPr="0075559E" w:rsidRDefault="005F078A" w:rsidP="00842647">
      <w:pPr>
        <w:pStyle w:val="ListParagraph"/>
        <w:autoSpaceDE w:val="0"/>
        <w:autoSpaceDN w:val="0"/>
        <w:adjustRightInd w:val="0"/>
        <w:ind w:left="0"/>
        <w:jc w:val="both"/>
        <w:rPr>
          <w:rFonts w:cs="Calibri"/>
        </w:rPr>
      </w:pPr>
      <w:r w:rsidRPr="0075559E">
        <w:rPr>
          <w:rFonts w:cs="Calibri"/>
        </w:rPr>
        <w:t xml:space="preserve">Administratorul schemei de </w:t>
      </w:r>
      <w:proofErr w:type="spellStart"/>
      <w:r w:rsidR="004F1DFA" w:rsidRPr="0075559E">
        <w:rPr>
          <w:rFonts w:cs="Calibri"/>
        </w:rPr>
        <w:t>minimis</w:t>
      </w:r>
      <w:proofErr w:type="spellEnd"/>
      <w:r w:rsidRPr="0075559E">
        <w:rPr>
          <w:rFonts w:cs="Calibri"/>
        </w:rPr>
        <w:t xml:space="preserve"> se va asigura prin intermediul procesului de monitorizare, în conformitate cu prevederile contractuale, că</w:t>
      </w:r>
      <w:r w:rsidR="00D232FF" w:rsidRPr="0075559E">
        <w:rPr>
          <w:rFonts w:cs="Calibri"/>
        </w:rPr>
        <w:t xml:space="preserve"> </w:t>
      </w:r>
      <w:r w:rsidR="002B28F1" w:rsidRPr="0075559E">
        <w:rPr>
          <w:rFonts w:cs="Calibri"/>
        </w:rPr>
        <w:t xml:space="preserve">sunt respectate </w:t>
      </w:r>
      <w:r w:rsidR="00FE3476" w:rsidRPr="0075559E">
        <w:rPr>
          <w:rFonts w:cs="Calibri"/>
        </w:rPr>
        <w:t>obiectivele</w:t>
      </w:r>
      <w:r w:rsidR="006F01C3" w:rsidRPr="0075559E">
        <w:rPr>
          <w:rFonts w:cs="Calibri"/>
        </w:rPr>
        <w:t xml:space="preserve"> si rezultatele</w:t>
      </w:r>
      <w:r w:rsidR="00FE3476" w:rsidRPr="0075559E">
        <w:rPr>
          <w:rFonts w:cs="Calibri"/>
        </w:rPr>
        <w:t xml:space="preserve"> asumate prin planul de afaceri aprobat, </w:t>
      </w:r>
      <w:r w:rsidR="006F01C3" w:rsidRPr="0075559E">
        <w:rPr>
          <w:rFonts w:cs="Calibri"/>
        </w:rPr>
        <w:t>ca</w:t>
      </w:r>
      <w:r w:rsidRPr="0075559E">
        <w:rPr>
          <w:rFonts w:cs="Calibri"/>
        </w:rPr>
        <w:t xml:space="preserve"> </w:t>
      </w:r>
      <w:r w:rsidR="00D179CC" w:rsidRPr="0075559E">
        <w:rPr>
          <w:rFonts w:cs="Calibri"/>
        </w:rPr>
        <w:t xml:space="preserve">asigura </w:t>
      </w:r>
      <w:proofErr w:type="spellStart"/>
      <w:r w:rsidR="00D179CC" w:rsidRPr="0075559E">
        <w:rPr>
          <w:rFonts w:cs="Calibri"/>
        </w:rPr>
        <w:t>mentinerea</w:t>
      </w:r>
      <w:proofErr w:type="spellEnd"/>
      <w:r w:rsidR="00D179CC" w:rsidRPr="0075559E">
        <w:rPr>
          <w:rFonts w:cs="Calibri"/>
        </w:rPr>
        <w:t xml:space="preserve"> locurilor de munca </w:t>
      </w:r>
      <w:r w:rsidR="00174BF7" w:rsidRPr="0075559E">
        <w:rPr>
          <w:rFonts w:cs="Calibri"/>
        </w:rPr>
        <w:t xml:space="preserve">precum si </w:t>
      </w:r>
      <w:proofErr w:type="spellStart"/>
      <w:r w:rsidR="00174BF7" w:rsidRPr="0075559E">
        <w:rPr>
          <w:rFonts w:cs="Calibri"/>
        </w:rPr>
        <w:t>functionarea</w:t>
      </w:r>
      <w:proofErr w:type="spellEnd"/>
      <w:r w:rsidR="00174BF7" w:rsidRPr="0075559E">
        <w:rPr>
          <w:rFonts w:cs="Calibri"/>
        </w:rPr>
        <w:t xml:space="preserve"> </w:t>
      </w:r>
      <w:proofErr w:type="spellStart"/>
      <w:r w:rsidR="00174BF7" w:rsidRPr="0075559E">
        <w:rPr>
          <w:rFonts w:cs="Calibri"/>
        </w:rPr>
        <w:t>intreprinderii</w:t>
      </w:r>
      <w:proofErr w:type="spellEnd"/>
      <w:r w:rsidR="00174BF7" w:rsidRPr="0075559E">
        <w:rPr>
          <w:rFonts w:cs="Calibri"/>
        </w:rPr>
        <w:t xml:space="preserve"> </w:t>
      </w:r>
      <w:r w:rsidR="00D179CC" w:rsidRPr="0075559E">
        <w:rPr>
          <w:rFonts w:cs="Calibri"/>
        </w:rPr>
        <w:t>create</w:t>
      </w:r>
      <w:r w:rsidR="00174BF7" w:rsidRPr="0075559E">
        <w:rPr>
          <w:rFonts w:cs="Calibri"/>
        </w:rPr>
        <w:t xml:space="preserve">. </w:t>
      </w:r>
      <w:r w:rsidR="000F5424" w:rsidRPr="0075559E">
        <w:rPr>
          <w:rFonts w:cs="Calibri"/>
        </w:rPr>
        <w:t xml:space="preserve">Se va </w:t>
      </w:r>
      <w:proofErr w:type="spellStart"/>
      <w:r w:rsidR="000F5424" w:rsidRPr="0075559E">
        <w:rPr>
          <w:rFonts w:cs="Calibri"/>
        </w:rPr>
        <w:t>urmari</w:t>
      </w:r>
      <w:proofErr w:type="spellEnd"/>
      <w:r w:rsidR="000F5424" w:rsidRPr="0075559E">
        <w:rPr>
          <w:rFonts w:cs="Calibri"/>
        </w:rPr>
        <w:t xml:space="preserve"> in </w:t>
      </w:r>
      <w:proofErr w:type="spellStart"/>
      <w:r w:rsidR="000F5424" w:rsidRPr="0075559E">
        <w:rPr>
          <w:rFonts w:cs="Calibri"/>
        </w:rPr>
        <w:t>acelas</w:t>
      </w:r>
      <w:r w:rsidR="00AB2558" w:rsidRPr="0075559E">
        <w:rPr>
          <w:rFonts w:cs="Calibri"/>
        </w:rPr>
        <w:t>i</w:t>
      </w:r>
      <w:proofErr w:type="spellEnd"/>
      <w:r w:rsidR="000F5424" w:rsidRPr="0075559E">
        <w:rPr>
          <w:rFonts w:cs="Calibri"/>
        </w:rPr>
        <w:t xml:space="preserve"> timp</w:t>
      </w:r>
      <w:r w:rsidRPr="0075559E">
        <w:rPr>
          <w:rFonts w:cs="Calibri"/>
        </w:rPr>
        <w:t xml:space="preserve"> respect</w:t>
      </w:r>
      <w:r w:rsidR="0033712B" w:rsidRPr="0075559E">
        <w:rPr>
          <w:rFonts w:cs="Calibri"/>
        </w:rPr>
        <w:t>area</w:t>
      </w:r>
      <w:r w:rsidRPr="0075559E">
        <w:rPr>
          <w:rFonts w:cs="Calibri"/>
        </w:rPr>
        <w:t xml:space="preserve"> </w:t>
      </w:r>
      <w:proofErr w:type="spellStart"/>
      <w:r w:rsidRPr="0075559E">
        <w:rPr>
          <w:rFonts w:cs="Calibri"/>
        </w:rPr>
        <w:t>egalitat</w:t>
      </w:r>
      <w:r w:rsidR="0033712B" w:rsidRPr="0075559E">
        <w:rPr>
          <w:rFonts w:cs="Calibri"/>
        </w:rPr>
        <w:t>ii</w:t>
      </w:r>
      <w:proofErr w:type="spellEnd"/>
      <w:r w:rsidRPr="0075559E">
        <w:rPr>
          <w:rFonts w:cs="Calibri"/>
        </w:rPr>
        <w:t xml:space="preserve"> de șanse și nediscriminarea</w:t>
      </w:r>
      <w:r w:rsidR="0033712B" w:rsidRPr="0075559E">
        <w:rPr>
          <w:rFonts w:cs="Calibri"/>
        </w:rPr>
        <w:t>, principiu asumat in cadrul planului de afaceri</w:t>
      </w:r>
      <w:r w:rsidRPr="0075559E">
        <w:rPr>
          <w:rFonts w:cs="Calibri"/>
        </w:rPr>
        <w:t>.</w:t>
      </w:r>
    </w:p>
    <w:p w14:paraId="08C405BC" w14:textId="77777777" w:rsidR="005F078A" w:rsidRPr="0075559E" w:rsidRDefault="005F078A" w:rsidP="00C1392B">
      <w:pPr>
        <w:autoSpaceDE w:val="0"/>
        <w:autoSpaceDN w:val="0"/>
        <w:adjustRightInd w:val="0"/>
        <w:spacing w:after="0"/>
        <w:jc w:val="both"/>
        <w:rPr>
          <w:rFonts w:cs="Calibri"/>
          <w:b/>
          <w:bCs/>
        </w:rPr>
      </w:pPr>
      <w:r w:rsidRPr="0075559E">
        <w:rPr>
          <w:rFonts w:cs="Calibri"/>
          <w:b/>
          <w:bCs/>
        </w:rPr>
        <w:t>Beneficiarii au răspunderea în ceea ce privește sustenabilitatea prin:</w:t>
      </w:r>
    </w:p>
    <w:p w14:paraId="3F6FBF5A" w14:textId="2CD6B8FE" w:rsidR="00BF7D93" w:rsidRPr="0075559E" w:rsidRDefault="00BF7D93" w:rsidP="007F665D">
      <w:pPr>
        <w:pStyle w:val="ListParagraph"/>
        <w:numPr>
          <w:ilvl w:val="0"/>
          <w:numId w:val="5"/>
        </w:numPr>
        <w:autoSpaceDE w:val="0"/>
        <w:autoSpaceDN w:val="0"/>
        <w:adjustRightInd w:val="0"/>
        <w:spacing w:after="0"/>
        <w:ind w:left="1440"/>
        <w:jc w:val="both"/>
        <w:rPr>
          <w:rFonts w:cs="Calibri"/>
        </w:rPr>
      </w:pPr>
      <w:r w:rsidRPr="0075559E">
        <w:rPr>
          <w:rFonts w:cs="Calibri"/>
        </w:rPr>
        <w:t>menținerea atestatului de întreprindere socială</w:t>
      </w:r>
      <w:r w:rsidR="00AC5A93">
        <w:rPr>
          <w:rFonts w:cs="Calibri"/>
        </w:rPr>
        <w:t>;</w:t>
      </w:r>
    </w:p>
    <w:p w14:paraId="07EF1AA4" w14:textId="031B6AF4" w:rsidR="004A17EE" w:rsidRPr="0075559E" w:rsidRDefault="001E411D" w:rsidP="007F665D">
      <w:pPr>
        <w:pStyle w:val="ListParagraph"/>
        <w:numPr>
          <w:ilvl w:val="0"/>
          <w:numId w:val="5"/>
        </w:numPr>
        <w:autoSpaceDE w:val="0"/>
        <w:autoSpaceDN w:val="0"/>
        <w:adjustRightInd w:val="0"/>
        <w:spacing w:after="0"/>
        <w:ind w:left="1440"/>
        <w:jc w:val="both"/>
        <w:rPr>
          <w:rFonts w:cs="Calibri"/>
        </w:rPr>
      </w:pPr>
      <w:r w:rsidRPr="0075559E">
        <w:rPr>
          <w:rFonts w:cs="Calibri"/>
        </w:rPr>
        <w:t>m</w:t>
      </w:r>
      <w:r w:rsidR="00960730" w:rsidRPr="0075559E">
        <w:rPr>
          <w:rFonts w:cs="Calibri"/>
        </w:rPr>
        <w:t>en</w:t>
      </w:r>
      <w:r w:rsidR="00BF7D93" w:rsidRPr="0075559E">
        <w:rPr>
          <w:rFonts w:cs="Calibri"/>
        </w:rPr>
        <w:t>ț</w:t>
      </w:r>
      <w:r w:rsidR="00960730" w:rsidRPr="0075559E">
        <w:rPr>
          <w:rFonts w:cs="Calibri"/>
        </w:rPr>
        <w:t>inerea n</w:t>
      </w:r>
      <w:r w:rsidR="002A74DB" w:rsidRPr="0075559E">
        <w:rPr>
          <w:rFonts w:cs="Calibri"/>
        </w:rPr>
        <w:t>um</w:t>
      </w:r>
      <w:r w:rsidR="00BF7D93" w:rsidRPr="0075559E">
        <w:rPr>
          <w:rFonts w:cs="Calibri"/>
        </w:rPr>
        <w:t>ă</w:t>
      </w:r>
      <w:r w:rsidR="002A74DB" w:rsidRPr="0075559E">
        <w:rPr>
          <w:rFonts w:cs="Calibri"/>
        </w:rPr>
        <w:t>rul</w:t>
      </w:r>
      <w:r w:rsidR="00960730" w:rsidRPr="0075559E">
        <w:rPr>
          <w:rFonts w:cs="Calibri"/>
        </w:rPr>
        <w:t>ui</w:t>
      </w:r>
      <w:r w:rsidR="002A74DB" w:rsidRPr="0075559E">
        <w:rPr>
          <w:rFonts w:cs="Calibri"/>
        </w:rPr>
        <w:t xml:space="preserve"> persoanelor angajate in cadrul </w:t>
      </w:r>
      <w:proofErr w:type="spellStart"/>
      <w:r w:rsidR="00CD61DE" w:rsidRPr="0075559E">
        <w:rPr>
          <w:rFonts w:cs="Calibri"/>
        </w:rPr>
        <w:t>intreprinderii</w:t>
      </w:r>
      <w:proofErr w:type="spellEnd"/>
      <w:r w:rsidR="00CD61DE" w:rsidRPr="0075559E">
        <w:rPr>
          <w:rFonts w:cs="Calibri"/>
        </w:rPr>
        <w:t xml:space="preserve"> nou </w:t>
      </w:r>
      <w:proofErr w:type="spellStart"/>
      <w:r w:rsidR="00CD61DE" w:rsidRPr="0075559E">
        <w:rPr>
          <w:rFonts w:cs="Calibri"/>
        </w:rPr>
        <w:t>infiintate</w:t>
      </w:r>
      <w:proofErr w:type="spellEnd"/>
      <w:r w:rsidR="00CD61DE" w:rsidRPr="0075559E">
        <w:rPr>
          <w:rFonts w:cs="Calibri"/>
        </w:rPr>
        <w:t xml:space="preserve"> </w:t>
      </w:r>
      <w:r w:rsidRPr="0075559E">
        <w:rPr>
          <w:rFonts w:cs="Calibri"/>
        </w:rPr>
        <w:t xml:space="preserve">cel </w:t>
      </w:r>
      <w:proofErr w:type="spellStart"/>
      <w:r w:rsidRPr="0075559E">
        <w:rPr>
          <w:rFonts w:cs="Calibri"/>
        </w:rPr>
        <w:t>putin</w:t>
      </w:r>
      <w:proofErr w:type="spellEnd"/>
      <w:r w:rsidRPr="0075559E">
        <w:rPr>
          <w:rFonts w:cs="Calibri"/>
        </w:rPr>
        <w:t xml:space="preserve"> la nivelul</w:t>
      </w:r>
      <w:r w:rsidR="00CD61DE" w:rsidRPr="0075559E">
        <w:rPr>
          <w:rFonts w:cs="Calibri"/>
        </w:rPr>
        <w:t xml:space="preserve"> </w:t>
      </w:r>
      <w:proofErr w:type="spellStart"/>
      <w:r w:rsidR="00CD61DE" w:rsidRPr="0075559E">
        <w:rPr>
          <w:rFonts w:cs="Calibri"/>
        </w:rPr>
        <w:t>numarul</w:t>
      </w:r>
      <w:r w:rsidRPr="0075559E">
        <w:rPr>
          <w:rFonts w:cs="Calibri"/>
        </w:rPr>
        <w:t>ui</w:t>
      </w:r>
      <w:proofErr w:type="spellEnd"/>
      <w:r w:rsidR="00CD61DE" w:rsidRPr="0075559E">
        <w:rPr>
          <w:rFonts w:cs="Calibri"/>
        </w:rPr>
        <w:t xml:space="preserve"> total asumat </w:t>
      </w:r>
      <w:proofErr w:type="spellStart"/>
      <w:r w:rsidR="00CD61DE" w:rsidRPr="0075559E">
        <w:rPr>
          <w:rFonts w:cs="Calibri"/>
        </w:rPr>
        <w:t>initial</w:t>
      </w:r>
      <w:proofErr w:type="spellEnd"/>
      <w:r w:rsidR="00CD61DE" w:rsidRPr="0075559E">
        <w:rPr>
          <w:rFonts w:cs="Calibri"/>
        </w:rPr>
        <w:t xml:space="preserve"> in planul de afacere</w:t>
      </w:r>
      <w:r w:rsidR="00070B47" w:rsidRPr="0075559E">
        <w:rPr>
          <w:rFonts w:cs="Calibri"/>
        </w:rPr>
        <w:t>;</w:t>
      </w:r>
    </w:p>
    <w:p w14:paraId="5FDBA069" w14:textId="629B88A0" w:rsidR="005F078A" w:rsidRPr="0075559E" w:rsidRDefault="005F078A" w:rsidP="007F665D">
      <w:pPr>
        <w:pStyle w:val="ListParagraph"/>
        <w:numPr>
          <w:ilvl w:val="0"/>
          <w:numId w:val="5"/>
        </w:numPr>
        <w:autoSpaceDE w:val="0"/>
        <w:autoSpaceDN w:val="0"/>
        <w:adjustRightInd w:val="0"/>
        <w:spacing w:after="0"/>
        <w:ind w:left="1440"/>
        <w:jc w:val="both"/>
        <w:rPr>
          <w:rFonts w:cs="Calibri"/>
        </w:rPr>
      </w:pPr>
      <w:r w:rsidRPr="0075559E">
        <w:rPr>
          <w:rFonts w:cs="Calibri"/>
        </w:rPr>
        <w:t xml:space="preserve">menținerea </w:t>
      </w:r>
      <w:r w:rsidR="00552DC5" w:rsidRPr="0075559E">
        <w:rPr>
          <w:rFonts w:cs="Calibri"/>
        </w:rPr>
        <w:t xml:space="preserve">obiectivelor si rezultatelor </w:t>
      </w:r>
      <w:r w:rsidRPr="0075559E">
        <w:rPr>
          <w:rFonts w:cs="Calibri"/>
        </w:rPr>
        <w:t>asumate în cadrul p</w:t>
      </w:r>
      <w:r w:rsidR="00552DC5" w:rsidRPr="0075559E">
        <w:rPr>
          <w:rFonts w:cs="Calibri"/>
        </w:rPr>
        <w:t xml:space="preserve">lanului de afaceri </w:t>
      </w:r>
      <w:r w:rsidRPr="0075559E">
        <w:rPr>
          <w:rFonts w:cs="Calibri"/>
        </w:rPr>
        <w:t xml:space="preserve">după finalizarea </w:t>
      </w:r>
      <w:r w:rsidR="002240B8" w:rsidRPr="0075559E">
        <w:rPr>
          <w:rFonts w:cs="Calibri"/>
        </w:rPr>
        <w:t>implementării</w:t>
      </w:r>
      <w:r w:rsidRPr="0075559E">
        <w:rPr>
          <w:rFonts w:cs="Calibri"/>
        </w:rPr>
        <w:t xml:space="preserve"> proiectului</w:t>
      </w:r>
      <w:r w:rsidR="00AC5A93">
        <w:rPr>
          <w:rFonts w:cs="Calibri"/>
        </w:rPr>
        <w:t>;</w:t>
      </w:r>
    </w:p>
    <w:p w14:paraId="07A5B730" w14:textId="78384437" w:rsidR="005F078A" w:rsidRPr="0075559E" w:rsidRDefault="005F078A" w:rsidP="007F665D">
      <w:pPr>
        <w:pStyle w:val="ListParagraph"/>
        <w:numPr>
          <w:ilvl w:val="0"/>
          <w:numId w:val="5"/>
        </w:numPr>
        <w:autoSpaceDE w:val="0"/>
        <w:autoSpaceDN w:val="0"/>
        <w:adjustRightInd w:val="0"/>
        <w:spacing w:after="0"/>
        <w:ind w:left="1440"/>
        <w:jc w:val="both"/>
        <w:rPr>
          <w:rFonts w:cs="Calibri"/>
        </w:rPr>
      </w:pPr>
      <w:r w:rsidRPr="0075559E">
        <w:rPr>
          <w:rFonts w:cs="Calibri"/>
        </w:rPr>
        <w:t xml:space="preserve">arhivarea documentelor și păstrarea acestora conform prevederilor Contractului de </w:t>
      </w:r>
      <w:r w:rsidR="003E2DE0" w:rsidRPr="0075559E">
        <w:rPr>
          <w:rFonts w:cs="Calibri"/>
        </w:rPr>
        <w:t>subvenție</w:t>
      </w:r>
      <w:r w:rsidRPr="0075559E">
        <w:rPr>
          <w:rFonts w:cs="Calibri"/>
        </w:rPr>
        <w:t>.</w:t>
      </w:r>
    </w:p>
    <w:p w14:paraId="7B715425" w14:textId="77777777" w:rsidR="005F078A" w:rsidRPr="0075559E" w:rsidRDefault="005F078A" w:rsidP="00C1392B">
      <w:pPr>
        <w:spacing w:after="0" w:line="240" w:lineRule="auto"/>
        <w:ind w:firstLine="709"/>
        <w:jc w:val="both"/>
        <w:rPr>
          <w:rFonts w:cs="Calibri"/>
          <w:b/>
          <w:u w:val="single"/>
        </w:rPr>
      </w:pPr>
    </w:p>
    <w:p w14:paraId="45B619FC" w14:textId="77777777" w:rsidR="005F078A" w:rsidRPr="0075559E" w:rsidRDefault="005F078A" w:rsidP="00842647">
      <w:pPr>
        <w:spacing w:after="160"/>
        <w:jc w:val="both"/>
        <w:rPr>
          <w:rFonts w:asciiTheme="minorHAnsi" w:hAnsiTheme="minorHAnsi" w:cstheme="minorHAnsi"/>
        </w:rPr>
      </w:pPr>
      <w:r w:rsidRPr="0075559E">
        <w:rPr>
          <w:rFonts w:asciiTheme="minorHAnsi" w:hAnsiTheme="minorHAnsi" w:cstheme="minorHAnsi"/>
          <w:b/>
          <w:u w:val="single"/>
        </w:rPr>
        <w:t>Acțiunile specifice de monitorizare</w:t>
      </w:r>
      <w:r w:rsidRPr="0075559E">
        <w:rPr>
          <w:rFonts w:asciiTheme="minorHAnsi" w:hAnsiTheme="minorHAnsi" w:cstheme="minorHAnsi"/>
        </w:rPr>
        <w:t xml:space="preserve"> vor fi implementate conform unui calendar stabilit </w:t>
      </w:r>
      <w:proofErr w:type="spellStart"/>
      <w:r w:rsidRPr="0075559E">
        <w:rPr>
          <w:rFonts w:asciiTheme="minorHAnsi" w:hAnsiTheme="minorHAnsi" w:cstheme="minorHAnsi"/>
        </w:rPr>
        <w:t>şi</w:t>
      </w:r>
      <w:proofErr w:type="spellEnd"/>
      <w:r w:rsidRPr="0075559E">
        <w:rPr>
          <w:rFonts w:asciiTheme="minorHAnsi" w:hAnsiTheme="minorHAnsi" w:cstheme="minorHAnsi"/>
        </w:rPr>
        <w:t xml:space="preserve"> agreat cu beneficiarii schemelor de </w:t>
      </w:r>
      <w:proofErr w:type="spellStart"/>
      <w:r w:rsidRPr="0075559E">
        <w:rPr>
          <w:rFonts w:asciiTheme="minorHAnsi" w:hAnsiTheme="minorHAnsi" w:cstheme="minorHAnsi"/>
        </w:rPr>
        <w:t>minimis</w:t>
      </w:r>
      <w:proofErr w:type="spellEnd"/>
      <w:r w:rsidRPr="0075559E">
        <w:rPr>
          <w:rFonts w:asciiTheme="minorHAnsi" w:hAnsiTheme="minorHAnsi" w:cstheme="minorHAnsi"/>
        </w:rPr>
        <w:t xml:space="preserve"> </w:t>
      </w:r>
      <w:proofErr w:type="spellStart"/>
      <w:r w:rsidRPr="0075559E">
        <w:rPr>
          <w:rFonts w:asciiTheme="minorHAnsi" w:hAnsiTheme="minorHAnsi" w:cstheme="minorHAnsi"/>
        </w:rPr>
        <w:t>şi</w:t>
      </w:r>
      <w:proofErr w:type="spellEnd"/>
      <w:r w:rsidRPr="0075559E">
        <w:rPr>
          <w:rFonts w:asciiTheme="minorHAnsi" w:hAnsiTheme="minorHAnsi" w:cstheme="minorHAnsi"/>
        </w:rPr>
        <w:t xml:space="preserve"> se va realiza prin:</w:t>
      </w:r>
    </w:p>
    <w:p w14:paraId="760FACD7" w14:textId="77777777" w:rsidR="005F078A" w:rsidRPr="0075559E" w:rsidRDefault="005F078A" w:rsidP="007F665D">
      <w:pPr>
        <w:widowControl w:val="0"/>
        <w:numPr>
          <w:ilvl w:val="0"/>
          <w:numId w:val="1"/>
        </w:numPr>
        <w:spacing w:after="160"/>
        <w:ind w:left="1037" w:hanging="357"/>
        <w:jc w:val="both"/>
        <w:rPr>
          <w:rFonts w:asciiTheme="minorHAnsi" w:eastAsia="Times New Roman" w:hAnsiTheme="minorHAnsi" w:cstheme="minorHAnsi"/>
          <w:b/>
        </w:rPr>
      </w:pPr>
      <w:r w:rsidRPr="0075559E">
        <w:rPr>
          <w:rFonts w:asciiTheme="minorHAnsi" w:eastAsia="Times New Roman" w:hAnsiTheme="minorHAnsi" w:cstheme="minorHAnsi"/>
          <w:b/>
          <w:u w:val="single"/>
        </w:rPr>
        <w:t>Monitorizarea „de la distanță” a beneficiarului</w:t>
      </w:r>
    </w:p>
    <w:p w14:paraId="3733A5F8" w14:textId="0DF6943F" w:rsidR="004A3A1B" w:rsidRDefault="005F078A" w:rsidP="0004612F">
      <w:pPr>
        <w:spacing w:after="160"/>
        <w:jc w:val="both"/>
        <w:rPr>
          <w:rFonts w:asciiTheme="minorHAnsi" w:hAnsiTheme="minorHAnsi" w:cstheme="minorHAnsi"/>
        </w:rPr>
      </w:pPr>
      <w:r w:rsidRPr="0075559E">
        <w:rPr>
          <w:rFonts w:asciiTheme="minorHAnsi" w:hAnsiTheme="minorHAnsi" w:cstheme="minorHAnsi"/>
        </w:rPr>
        <w:t>Pe parcursul implementării/sustenabilității planului de afaceri, beneficiarii vor transmite periodic diferite documente</w:t>
      </w:r>
      <w:r w:rsidR="0004612F">
        <w:rPr>
          <w:rFonts w:asciiTheme="minorHAnsi" w:hAnsiTheme="minorHAnsi" w:cstheme="minorHAnsi"/>
        </w:rPr>
        <w:t>.</w:t>
      </w:r>
    </w:p>
    <w:p w14:paraId="7A6AAFC2" w14:textId="77777777" w:rsidR="0075263A" w:rsidRPr="0075263A" w:rsidRDefault="0075263A" w:rsidP="0075263A">
      <w:pPr>
        <w:spacing w:after="160"/>
        <w:jc w:val="both"/>
        <w:rPr>
          <w:rFonts w:asciiTheme="minorHAnsi" w:hAnsiTheme="minorHAnsi" w:cstheme="minorHAnsi"/>
          <w:b/>
          <w:bCs/>
        </w:rPr>
      </w:pPr>
      <w:r w:rsidRPr="0075263A">
        <w:rPr>
          <w:rFonts w:asciiTheme="minorHAnsi" w:hAnsiTheme="minorHAnsi" w:cstheme="minorHAnsi"/>
          <w:b/>
          <w:bCs/>
        </w:rPr>
        <w:t>Documente de resursa umana:</w:t>
      </w:r>
    </w:p>
    <w:p w14:paraId="69E5AA79" w14:textId="07398B63" w:rsidR="0075263A" w:rsidRPr="0075263A" w:rsidRDefault="0075263A" w:rsidP="0075263A">
      <w:pPr>
        <w:numPr>
          <w:ilvl w:val="0"/>
          <w:numId w:val="15"/>
        </w:numPr>
        <w:spacing w:after="160"/>
        <w:jc w:val="both"/>
        <w:rPr>
          <w:rFonts w:asciiTheme="minorHAnsi" w:hAnsiTheme="minorHAnsi" w:cstheme="minorHAnsi"/>
        </w:rPr>
      </w:pPr>
      <w:r w:rsidRPr="0075263A">
        <w:rPr>
          <w:rFonts w:asciiTheme="minorHAnsi" w:hAnsiTheme="minorHAnsi" w:cstheme="minorHAnsi"/>
          <w:b/>
          <w:bCs/>
        </w:rPr>
        <w:t>dosare de personal la angajare</w:t>
      </w:r>
      <w:r w:rsidRPr="0075263A">
        <w:rPr>
          <w:rFonts w:asciiTheme="minorHAnsi" w:hAnsiTheme="minorHAnsi" w:cstheme="minorHAnsi"/>
        </w:rPr>
        <w:t xml:space="preserve">: contract individual de muncă, carte de identitate, ultima diploma de studii, certificat de calificare, fișa postului, raport salariat si raport angajator REGES, formulare de grup </w:t>
      </w:r>
      <w:proofErr w:type="spellStart"/>
      <w:r w:rsidRPr="0075263A">
        <w:rPr>
          <w:rFonts w:asciiTheme="minorHAnsi" w:hAnsiTheme="minorHAnsi" w:cstheme="minorHAnsi"/>
        </w:rPr>
        <w:t>tinta</w:t>
      </w:r>
      <w:proofErr w:type="spellEnd"/>
      <w:r w:rsidR="00C77A5B">
        <w:rPr>
          <w:rFonts w:asciiTheme="minorHAnsi" w:hAnsiTheme="minorHAnsi" w:cstheme="minorHAnsi"/>
        </w:rPr>
        <w:t xml:space="preserve">. </w:t>
      </w:r>
      <w:r w:rsidRPr="0075263A">
        <w:rPr>
          <w:rFonts w:asciiTheme="minorHAnsi" w:hAnsiTheme="minorHAnsi" w:cstheme="minorHAnsi"/>
        </w:rPr>
        <w:t>Termen: maxim 5 zile de la angajare</w:t>
      </w:r>
      <w:r w:rsidR="00C77A5B">
        <w:rPr>
          <w:rFonts w:asciiTheme="minorHAnsi" w:hAnsiTheme="minorHAnsi" w:cstheme="minorHAnsi"/>
        </w:rPr>
        <w:t>.</w:t>
      </w:r>
    </w:p>
    <w:p w14:paraId="2F3FC300" w14:textId="3E79C8BA" w:rsidR="00FF1E00" w:rsidRDefault="00E01372" w:rsidP="00842647">
      <w:pPr>
        <w:spacing w:after="160"/>
        <w:jc w:val="both"/>
        <w:rPr>
          <w:rFonts w:asciiTheme="minorHAnsi" w:hAnsiTheme="minorHAnsi" w:cstheme="minorHAnsi"/>
        </w:rPr>
      </w:pPr>
      <w:r w:rsidRPr="0075559E">
        <w:rPr>
          <w:rFonts w:asciiTheme="minorHAnsi" w:hAnsiTheme="minorHAnsi" w:cstheme="minorHAnsi"/>
          <w:b/>
          <w:bCs/>
          <w:u w:val="single"/>
        </w:rPr>
        <w:t>Precizare</w:t>
      </w:r>
      <w:r w:rsidRPr="0075559E">
        <w:rPr>
          <w:rFonts w:asciiTheme="minorHAnsi" w:hAnsiTheme="minorHAnsi" w:cstheme="minorHAnsi"/>
          <w:b/>
          <w:bCs/>
        </w:rPr>
        <w:t>:</w:t>
      </w:r>
      <w:r w:rsidRPr="0075559E">
        <w:rPr>
          <w:rFonts w:asciiTheme="minorHAnsi" w:hAnsiTheme="minorHAnsi" w:cstheme="minorHAnsi"/>
        </w:rPr>
        <w:t xml:space="preserve"> dosarul de angajare se </w:t>
      </w:r>
      <w:r w:rsidR="00EA5882" w:rsidRPr="0075559E">
        <w:rPr>
          <w:rFonts w:asciiTheme="minorHAnsi" w:hAnsiTheme="minorHAnsi" w:cstheme="minorHAnsi"/>
        </w:rPr>
        <w:t>depune o singură dată la momentul angajării și se completează cu modificările ulterioare</w:t>
      </w:r>
      <w:r w:rsidR="00A85AF4" w:rsidRPr="0075559E">
        <w:rPr>
          <w:rFonts w:asciiTheme="minorHAnsi" w:hAnsiTheme="minorHAnsi" w:cstheme="minorHAnsi"/>
        </w:rPr>
        <w:t>. Dacă angajatul este înlocuit, atunci se depune dosarul complet al noului angajat.</w:t>
      </w:r>
    </w:p>
    <w:p w14:paraId="1822E4AD" w14:textId="77777777" w:rsidR="00F60D35" w:rsidRDefault="00F60D35" w:rsidP="00842647">
      <w:pPr>
        <w:spacing w:after="160"/>
        <w:jc w:val="both"/>
        <w:rPr>
          <w:rFonts w:asciiTheme="minorHAnsi" w:hAnsiTheme="minorHAnsi" w:cstheme="minorHAnsi"/>
        </w:rPr>
      </w:pPr>
    </w:p>
    <w:p w14:paraId="24BC27C3" w14:textId="77777777" w:rsidR="00521137" w:rsidRPr="00521137" w:rsidRDefault="00521137" w:rsidP="00521137">
      <w:pPr>
        <w:spacing w:after="160"/>
        <w:jc w:val="both"/>
        <w:rPr>
          <w:rFonts w:asciiTheme="minorHAnsi" w:hAnsiTheme="minorHAnsi" w:cstheme="minorHAnsi"/>
          <w:b/>
          <w:bCs/>
        </w:rPr>
      </w:pPr>
      <w:r w:rsidRPr="00521137">
        <w:rPr>
          <w:rFonts w:asciiTheme="minorHAnsi" w:hAnsiTheme="minorHAnsi" w:cstheme="minorHAnsi"/>
          <w:b/>
          <w:bCs/>
        </w:rPr>
        <w:lastRenderedPageBreak/>
        <w:t>Documente contabile si financiare:</w:t>
      </w:r>
    </w:p>
    <w:p w14:paraId="64400BF4" w14:textId="4354D002" w:rsidR="00556909" w:rsidRPr="00060937" w:rsidRDefault="00C705EA" w:rsidP="007F665D">
      <w:pPr>
        <w:pStyle w:val="ListParagraph"/>
        <w:numPr>
          <w:ilvl w:val="0"/>
          <w:numId w:val="15"/>
        </w:numPr>
        <w:spacing w:after="160"/>
        <w:jc w:val="both"/>
        <w:rPr>
          <w:rFonts w:asciiTheme="minorHAnsi" w:hAnsiTheme="minorHAnsi" w:cstheme="minorHAnsi"/>
        </w:rPr>
      </w:pPr>
      <w:r w:rsidRPr="00060937">
        <w:rPr>
          <w:rFonts w:asciiTheme="minorHAnsi" w:hAnsiTheme="minorHAnsi" w:cstheme="minorHAnsi"/>
        </w:rPr>
        <w:t>stat salarii</w:t>
      </w:r>
      <w:r w:rsidR="00980148" w:rsidRPr="00060937">
        <w:rPr>
          <w:rFonts w:asciiTheme="minorHAnsi" w:hAnsiTheme="minorHAnsi" w:cstheme="minorHAnsi"/>
        </w:rPr>
        <w:t>;</w:t>
      </w:r>
    </w:p>
    <w:p w14:paraId="3D4E3AAC" w14:textId="5030F91E" w:rsidR="00783E67" w:rsidRPr="00060937" w:rsidRDefault="00C24B04" w:rsidP="007F665D">
      <w:pPr>
        <w:pStyle w:val="ListParagraph"/>
        <w:numPr>
          <w:ilvl w:val="0"/>
          <w:numId w:val="15"/>
        </w:numPr>
        <w:spacing w:after="160"/>
        <w:jc w:val="both"/>
        <w:rPr>
          <w:rFonts w:asciiTheme="minorHAnsi" w:hAnsiTheme="minorHAnsi" w:cstheme="minorHAnsi"/>
        </w:rPr>
      </w:pPr>
      <w:r w:rsidRPr="00060937">
        <w:rPr>
          <w:rFonts w:asciiTheme="minorHAnsi" w:hAnsiTheme="minorHAnsi" w:cstheme="minorHAnsi"/>
        </w:rPr>
        <w:t xml:space="preserve">balanța </w:t>
      </w:r>
      <w:r w:rsidR="00980148" w:rsidRPr="00060937">
        <w:rPr>
          <w:rFonts w:asciiTheme="minorHAnsi" w:hAnsiTheme="minorHAnsi" w:cstheme="minorHAnsi"/>
        </w:rPr>
        <w:t xml:space="preserve">de verificare </w:t>
      </w:r>
      <w:r w:rsidRPr="00060937">
        <w:rPr>
          <w:rFonts w:asciiTheme="minorHAnsi" w:hAnsiTheme="minorHAnsi" w:cstheme="minorHAnsi"/>
        </w:rPr>
        <w:t>lunară</w:t>
      </w:r>
      <w:r w:rsidR="00C94471" w:rsidRPr="00060937">
        <w:rPr>
          <w:rFonts w:asciiTheme="minorHAnsi" w:hAnsiTheme="minorHAnsi" w:cstheme="minorHAnsi"/>
        </w:rPr>
        <w:t>;</w:t>
      </w:r>
    </w:p>
    <w:p w14:paraId="05E4E7BE" w14:textId="75F592E1" w:rsidR="00C94471" w:rsidRPr="00060937" w:rsidRDefault="00C94471" w:rsidP="007F665D">
      <w:pPr>
        <w:pStyle w:val="ListParagraph"/>
        <w:numPr>
          <w:ilvl w:val="0"/>
          <w:numId w:val="15"/>
        </w:numPr>
        <w:spacing w:after="160"/>
        <w:jc w:val="both"/>
        <w:rPr>
          <w:rFonts w:asciiTheme="minorHAnsi" w:hAnsiTheme="minorHAnsi" w:cstheme="minorHAnsi"/>
        </w:rPr>
      </w:pPr>
      <w:r w:rsidRPr="00060937">
        <w:rPr>
          <w:rFonts w:asciiTheme="minorHAnsi" w:hAnsiTheme="minorHAnsi" w:cstheme="minorHAnsi"/>
        </w:rPr>
        <w:t>extras de cont pentru contul de grant;</w:t>
      </w:r>
    </w:p>
    <w:p w14:paraId="6CEC90FC" w14:textId="6D85D3B0" w:rsidR="00C5500E" w:rsidRPr="00060937" w:rsidRDefault="00C94471" w:rsidP="007F665D">
      <w:pPr>
        <w:pStyle w:val="ListParagraph"/>
        <w:numPr>
          <w:ilvl w:val="0"/>
          <w:numId w:val="15"/>
        </w:numPr>
        <w:spacing w:after="160"/>
        <w:jc w:val="both"/>
        <w:rPr>
          <w:rFonts w:asciiTheme="minorHAnsi" w:hAnsiTheme="minorHAnsi" w:cstheme="minorHAnsi"/>
        </w:rPr>
      </w:pPr>
      <w:r w:rsidRPr="00060937">
        <w:rPr>
          <w:rFonts w:asciiTheme="minorHAnsi" w:hAnsiTheme="minorHAnsi" w:cstheme="minorHAnsi"/>
        </w:rPr>
        <w:t>bilanțul contabil</w:t>
      </w:r>
      <w:r w:rsidR="00A8649E" w:rsidRPr="00060937">
        <w:rPr>
          <w:rFonts w:asciiTheme="minorHAnsi" w:hAnsiTheme="minorHAnsi" w:cstheme="minorHAnsi"/>
        </w:rPr>
        <w:t xml:space="preserve">, după depunerea la termenele specificate </w:t>
      </w:r>
      <w:r w:rsidR="00F17529" w:rsidRPr="00060937">
        <w:rPr>
          <w:rFonts w:asciiTheme="minorHAnsi" w:hAnsiTheme="minorHAnsi" w:cstheme="minorHAnsi"/>
        </w:rPr>
        <w:t>conform</w:t>
      </w:r>
      <w:r w:rsidR="00A8649E" w:rsidRPr="00060937">
        <w:rPr>
          <w:rFonts w:asciiTheme="minorHAnsi" w:hAnsiTheme="minorHAnsi" w:cstheme="minorHAnsi"/>
        </w:rPr>
        <w:t xml:space="preserve"> legislației în vigoare</w:t>
      </w:r>
      <w:r w:rsidR="00C5500E" w:rsidRPr="00060937">
        <w:rPr>
          <w:rFonts w:asciiTheme="minorHAnsi" w:hAnsiTheme="minorHAnsi" w:cstheme="minorHAnsi"/>
        </w:rPr>
        <w:t>;</w:t>
      </w:r>
    </w:p>
    <w:p w14:paraId="30097F6A" w14:textId="562F6DF3" w:rsidR="000E1F3D" w:rsidRPr="00060937" w:rsidRDefault="007A3665" w:rsidP="007F665D">
      <w:pPr>
        <w:pStyle w:val="ListParagraph"/>
        <w:numPr>
          <w:ilvl w:val="0"/>
          <w:numId w:val="15"/>
        </w:numPr>
        <w:spacing w:after="160"/>
        <w:jc w:val="both"/>
        <w:rPr>
          <w:rFonts w:asciiTheme="minorHAnsi" w:hAnsiTheme="minorHAnsi" w:cstheme="minorHAnsi"/>
        </w:rPr>
      </w:pPr>
      <w:r w:rsidRPr="00060937">
        <w:rPr>
          <w:rFonts w:asciiTheme="minorHAnsi" w:hAnsiTheme="minorHAnsi" w:cstheme="minorHAnsi"/>
        </w:rPr>
        <w:t>registrul mijloacelor fixe și a</w:t>
      </w:r>
      <w:r w:rsidR="00D772B7" w:rsidRPr="00060937">
        <w:rPr>
          <w:rFonts w:asciiTheme="minorHAnsi" w:hAnsiTheme="minorHAnsi" w:cstheme="minorHAnsi"/>
        </w:rPr>
        <w:t>l</w:t>
      </w:r>
      <w:r w:rsidRPr="00060937">
        <w:rPr>
          <w:rFonts w:asciiTheme="minorHAnsi" w:hAnsiTheme="minorHAnsi" w:cstheme="minorHAnsi"/>
        </w:rPr>
        <w:t xml:space="preserve"> obiectelor de inventar;</w:t>
      </w:r>
    </w:p>
    <w:p w14:paraId="39874AC3" w14:textId="6297654F" w:rsidR="00842647" w:rsidRPr="00060937" w:rsidRDefault="00C5500E" w:rsidP="007F665D">
      <w:pPr>
        <w:pStyle w:val="ListParagraph"/>
        <w:numPr>
          <w:ilvl w:val="0"/>
          <w:numId w:val="15"/>
        </w:numPr>
        <w:spacing w:after="160"/>
        <w:jc w:val="both"/>
        <w:rPr>
          <w:rFonts w:asciiTheme="minorHAnsi" w:hAnsiTheme="minorHAnsi" w:cstheme="minorHAnsi"/>
        </w:rPr>
      </w:pPr>
      <w:r w:rsidRPr="00060937">
        <w:rPr>
          <w:rFonts w:asciiTheme="minorHAnsi" w:hAnsiTheme="minorHAnsi" w:cstheme="minorHAnsi"/>
        </w:rPr>
        <w:t>avize / autorizații obținute</w:t>
      </w:r>
      <w:r w:rsidR="00A8649E" w:rsidRPr="00060937">
        <w:rPr>
          <w:rFonts w:asciiTheme="minorHAnsi" w:hAnsiTheme="minorHAnsi" w:cstheme="minorHAnsi"/>
        </w:rPr>
        <w:t>.</w:t>
      </w:r>
    </w:p>
    <w:p w14:paraId="0B9CE7FB" w14:textId="694CDBF7" w:rsidR="00744DD8" w:rsidRPr="0075559E" w:rsidRDefault="009E1891" w:rsidP="005679EC">
      <w:pPr>
        <w:widowControl w:val="0"/>
        <w:spacing w:after="0"/>
        <w:jc w:val="both"/>
        <w:rPr>
          <w:rFonts w:asciiTheme="minorHAnsi" w:eastAsia="Times New Roman" w:hAnsiTheme="minorHAnsi" w:cstheme="minorHAnsi"/>
          <w:b/>
          <w:bCs/>
          <w:u w:val="single"/>
        </w:rPr>
      </w:pPr>
      <w:r w:rsidRPr="0075559E">
        <w:rPr>
          <w:rFonts w:asciiTheme="minorHAnsi" w:eastAsia="Times New Roman" w:hAnsiTheme="minorHAnsi" w:cstheme="minorHAnsi"/>
          <w:b/>
          <w:bCs/>
          <w:u w:val="single"/>
        </w:rPr>
        <w:t>Modalitatea de transmitere lunară</w:t>
      </w:r>
      <w:r w:rsidR="00521137">
        <w:rPr>
          <w:rFonts w:asciiTheme="minorHAnsi" w:eastAsia="Times New Roman" w:hAnsiTheme="minorHAnsi" w:cstheme="minorHAnsi"/>
          <w:b/>
          <w:bCs/>
          <w:u w:val="single"/>
        </w:rPr>
        <w:t xml:space="preserve"> a documentelor</w:t>
      </w:r>
      <w:r w:rsidRPr="0075559E">
        <w:rPr>
          <w:rFonts w:asciiTheme="minorHAnsi" w:eastAsia="Times New Roman" w:hAnsiTheme="minorHAnsi" w:cstheme="minorHAnsi"/>
          <w:b/>
          <w:bCs/>
          <w:u w:val="single"/>
        </w:rPr>
        <w:t>:</w:t>
      </w:r>
    </w:p>
    <w:p w14:paraId="5EFBF2FE" w14:textId="449F7470" w:rsidR="009E1891" w:rsidRPr="0075559E" w:rsidRDefault="009E1891" w:rsidP="007F665D">
      <w:pPr>
        <w:pStyle w:val="ListParagraph"/>
        <w:widowControl w:val="0"/>
        <w:numPr>
          <w:ilvl w:val="0"/>
          <w:numId w:val="9"/>
        </w:numPr>
        <w:spacing w:after="160"/>
        <w:jc w:val="both"/>
        <w:rPr>
          <w:rFonts w:asciiTheme="minorHAnsi" w:eastAsia="Times New Roman" w:hAnsiTheme="minorHAnsi" w:cstheme="minorHAnsi"/>
        </w:rPr>
      </w:pPr>
      <w:r w:rsidRPr="0075559E">
        <w:rPr>
          <w:rFonts w:asciiTheme="minorHAnsi" w:eastAsia="Times New Roman" w:hAnsiTheme="minorHAnsi" w:cstheme="minorHAnsi"/>
        </w:rPr>
        <w:t xml:space="preserve">Fiecare document component va avea </w:t>
      </w:r>
      <w:r w:rsidRPr="0075559E">
        <w:rPr>
          <w:rFonts w:asciiTheme="minorHAnsi" w:eastAsia="Times New Roman" w:hAnsiTheme="minorHAnsi" w:cstheme="minorHAnsi"/>
          <w:b/>
          <w:bCs/>
        </w:rPr>
        <w:t xml:space="preserve">formatul </w:t>
      </w:r>
      <w:proofErr w:type="spellStart"/>
      <w:r w:rsidRPr="0075559E">
        <w:rPr>
          <w:rFonts w:asciiTheme="minorHAnsi" w:eastAsia="Times New Roman" w:hAnsiTheme="minorHAnsi" w:cstheme="minorHAnsi"/>
          <w:b/>
          <w:bCs/>
        </w:rPr>
        <w:t>pdf</w:t>
      </w:r>
      <w:proofErr w:type="spellEnd"/>
      <w:r w:rsidRPr="0075559E">
        <w:rPr>
          <w:rFonts w:asciiTheme="minorHAnsi" w:eastAsia="Times New Roman" w:hAnsiTheme="minorHAnsi" w:cstheme="minorHAnsi"/>
        </w:rPr>
        <w:t xml:space="preserve"> și reprez</w:t>
      </w:r>
      <w:r w:rsidR="00A547D1" w:rsidRPr="0075559E">
        <w:rPr>
          <w:rFonts w:asciiTheme="minorHAnsi" w:eastAsia="Times New Roman" w:hAnsiTheme="minorHAnsi" w:cstheme="minorHAnsi"/>
        </w:rPr>
        <w:t>i</w:t>
      </w:r>
      <w:r w:rsidRPr="0075559E">
        <w:rPr>
          <w:rFonts w:asciiTheme="minorHAnsi" w:eastAsia="Times New Roman" w:hAnsiTheme="minorHAnsi" w:cstheme="minorHAnsi"/>
        </w:rPr>
        <w:t>nt</w:t>
      </w:r>
      <w:r w:rsidR="007D3DB0" w:rsidRPr="0075559E">
        <w:rPr>
          <w:rFonts w:asciiTheme="minorHAnsi" w:eastAsia="Times New Roman" w:hAnsiTheme="minorHAnsi" w:cstheme="minorHAnsi"/>
        </w:rPr>
        <w:t>ă</w:t>
      </w:r>
      <w:r w:rsidRPr="0075559E">
        <w:rPr>
          <w:rFonts w:asciiTheme="minorHAnsi" w:eastAsia="Times New Roman" w:hAnsiTheme="minorHAnsi" w:cstheme="minorHAnsi"/>
        </w:rPr>
        <w:t xml:space="preserve"> o copie scanată a documentului original</w:t>
      </w:r>
      <w:r w:rsidR="00521137">
        <w:rPr>
          <w:rFonts w:asciiTheme="minorHAnsi" w:eastAsia="Times New Roman" w:hAnsiTheme="minorHAnsi" w:cstheme="minorHAnsi"/>
        </w:rPr>
        <w:t>;</w:t>
      </w:r>
    </w:p>
    <w:p w14:paraId="0EB525FE" w14:textId="3442C122" w:rsidR="009E1891" w:rsidRPr="00F7577A" w:rsidRDefault="009E1891" w:rsidP="007F665D">
      <w:pPr>
        <w:pStyle w:val="ListParagraph"/>
        <w:widowControl w:val="0"/>
        <w:numPr>
          <w:ilvl w:val="0"/>
          <w:numId w:val="9"/>
        </w:numPr>
        <w:spacing w:after="160"/>
        <w:jc w:val="both"/>
        <w:rPr>
          <w:rFonts w:asciiTheme="minorHAnsi" w:eastAsia="Times New Roman" w:hAnsiTheme="minorHAnsi" w:cstheme="minorHAnsi"/>
        </w:rPr>
      </w:pPr>
      <w:r w:rsidRPr="0075559E">
        <w:rPr>
          <w:rFonts w:asciiTheme="minorHAnsi" w:eastAsia="Times New Roman" w:hAnsiTheme="minorHAnsi" w:cstheme="minorHAnsi"/>
        </w:rPr>
        <w:t>De</w:t>
      </w:r>
      <w:r w:rsidRPr="00F7577A">
        <w:rPr>
          <w:rFonts w:asciiTheme="minorHAnsi" w:eastAsia="Times New Roman" w:hAnsiTheme="minorHAnsi" w:cstheme="minorHAnsi"/>
        </w:rPr>
        <w:t>numirea documentelor va respecta forma următoare:</w:t>
      </w:r>
      <w:r w:rsidR="004A3A1B" w:rsidRPr="00F7577A">
        <w:rPr>
          <w:rFonts w:asciiTheme="minorHAnsi" w:eastAsia="Times New Roman" w:hAnsiTheme="minorHAnsi" w:cstheme="minorHAnsi"/>
        </w:rPr>
        <w:t xml:space="preserve"> </w:t>
      </w:r>
      <w:r w:rsidRPr="00F7577A">
        <w:rPr>
          <w:rFonts w:asciiTheme="minorHAnsi" w:eastAsia="Times New Roman" w:hAnsiTheme="minorHAnsi" w:cstheme="minorHAnsi"/>
          <w:b/>
          <w:bCs/>
        </w:rPr>
        <w:t>”denumire firmă-</w:t>
      </w:r>
      <w:r w:rsidR="00C970B8" w:rsidRPr="00F7577A">
        <w:rPr>
          <w:rFonts w:asciiTheme="minorHAnsi" w:eastAsia="Times New Roman" w:hAnsiTheme="minorHAnsi" w:cstheme="minorHAnsi"/>
          <w:b/>
          <w:bCs/>
        </w:rPr>
        <w:t>denumire document-luna”</w:t>
      </w:r>
      <w:r w:rsidR="00521137" w:rsidRPr="00F7577A">
        <w:rPr>
          <w:rFonts w:asciiTheme="minorHAnsi" w:eastAsia="Times New Roman" w:hAnsiTheme="minorHAnsi" w:cstheme="minorHAnsi"/>
          <w:b/>
          <w:bCs/>
        </w:rPr>
        <w:t>;</w:t>
      </w:r>
    </w:p>
    <w:p w14:paraId="00E88C2B" w14:textId="315A6296" w:rsidR="006D4963" w:rsidRPr="00FB59DA" w:rsidRDefault="004E6321" w:rsidP="007F665D">
      <w:pPr>
        <w:pStyle w:val="ListParagraph"/>
        <w:widowControl w:val="0"/>
        <w:numPr>
          <w:ilvl w:val="0"/>
          <w:numId w:val="9"/>
        </w:numPr>
        <w:spacing w:after="160"/>
        <w:jc w:val="both"/>
        <w:rPr>
          <w:rFonts w:asciiTheme="minorHAnsi" w:eastAsia="Times New Roman" w:hAnsiTheme="minorHAnsi" w:cstheme="minorHAnsi"/>
          <w:b/>
          <w:bCs/>
        </w:rPr>
      </w:pPr>
      <w:r w:rsidRPr="00F7577A">
        <w:rPr>
          <w:rFonts w:asciiTheme="minorHAnsi" w:eastAsia="Times New Roman" w:hAnsiTheme="minorHAnsi" w:cstheme="minorHAnsi"/>
        </w:rPr>
        <w:t>Documentele aferente fiecărei raportări lunare vor fi arhivate RAR denumit</w:t>
      </w:r>
      <w:r w:rsidRPr="00F7577A">
        <w:rPr>
          <w:rFonts w:asciiTheme="minorHAnsi" w:eastAsia="Times New Roman" w:hAnsiTheme="minorHAnsi" w:cstheme="minorHAnsi"/>
          <w:b/>
          <w:bCs/>
        </w:rPr>
        <w:t xml:space="preserve"> ”denumire firmă-</w:t>
      </w:r>
      <w:r w:rsidR="006D4963" w:rsidRPr="00F7577A">
        <w:rPr>
          <w:rFonts w:asciiTheme="minorHAnsi" w:eastAsia="Times New Roman" w:hAnsiTheme="minorHAnsi" w:cstheme="minorHAnsi"/>
          <w:b/>
          <w:bCs/>
        </w:rPr>
        <w:t xml:space="preserve">raportare-luna” </w:t>
      </w:r>
      <w:r w:rsidR="006D4963" w:rsidRPr="00F7577A">
        <w:rPr>
          <w:rFonts w:asciiTheme="minorHAnsi" w:eastAsia="Times New Roman" w:hAnsiTheme="minorHAnsi" w:cstheme="minorHAnsi"/>
        </w:rPr>
        <w:t>și vor fi trimite prin e-mail la</w:t>
      </w:r>
      <w:r w:rsidR="00731294" w:rsidRPr="00F7577A">
        <w:rPr>
          <w:rFonts w:asciiTheme="minorHAnsi" w:eastAsia="Times New Roman" w:hAnsiTheme="minorHAnsi" w:cstheme="minorHAnsi"/>
        </w:rPr>
        <w:t>:</w:t>
      </w:r>
      <w:r w:rsidR="00DE2F4A" w:rsidRPr="00F7577A">
        <w:rPr>
          <w:rFonts w:asciiTheme="minorHAnsi" w:hAnsiTheme="minorHAnsi" w:cstheme="minorHAnsi"/>
        </w:rPr>
        <w:t xml:space="preserve"> </w:t>
      </w:r>
      <w:hyperlink r:id="rId10" w:history="1">
        <w:r w:rsidR="00DB6259" w:rsidRPr="00FB59DA">
          <w:rPr>
            <w:rStyle w:val="Hyperlink"/>
            <w:rFonts w:asciiTheme="minorHAnsi" w:hAnsiTheme="minorHAnsi" w:cstheme="minorHAnsi"/>
            <w:b/>
            <w:bCs/>
            <w:color w:val="auto"/>
          </w:rPr>
          <w:t>liderurb312227@gmail.com</w:t>
        </w:r>
      </w:hyperlink>
      <w:r w:rsidR="00DB6259" w:rsidRPr="00FB59DA">
        <w:rPr>
          <w:rFonts w:asciiTheme="minorHAnsi" w:hAnsiTheme="minorHAnsi" w:cstheme="minorHAnsi"/>
          <w:b/>
          <w:bCs/>
        </w:rPr>
        <w:t xml:space="preserve"> (AEVB) </w:t>
      </w:r>
      <w:r w:rsidR="00F7577A" w:rsidRPr="00FB59DA">
        <w:rPr>
          <w:rFonts w:asciiTheme="minorHAnsi" w:hAnsiTheme="minorHAnsi" w:cstheme="minorHAnsi"/>
          <w:b/>
          <w:bCs/>
        </w:rPr>
        <w:t>/</w:t>
      </w:r>
      <w:r w:rsidR="00DB6259" w:rsidRPr="00FB59DA">
        <w:rPr>
          <w:rFonts w:asciiTheme="minorHAnsi" w:hAnsiTheme="minorHAnsi" w:cstheme="minorHAnsi"/>
          <w:b/>
          <w:bCs/>
        </w:rPr>
        <w:t xml:space="preserve"> </w:t>
      </w:r>
      <w:hyperlink r:id="rId11" w:history="1">
        <w:r w:rsidR="00731294" w:rsidRPr="00FB59DA">
          <w:rPr>
            <w:rStyle w:val="Hyperlink"/>
            <w:b/>
            <w:bCs/>
            <w:color w:val="auto"/>
            <w:sz w:val="24"/>
            <w:szCs w:val="24"/>
          </w:rPr>
          <w:t>consiliere.liderurb</w:t>
        </w:r>
        <w:r w:rsidR="00731294" w:rsidRPr="00FB59DA">
          <w:rPr>
            <w:rStyle w:val="Hyperlink"/>
            <w:b/>
            <w:bCs/>
            <w:color w:val="auto"/>
            <w:sz w:val="24"/>
            <w:szCs w:val="24"/>
            <w:lang w:val="it-IT"/>
          </w:rPr>
          <w:t>@crefop.ro</w:t>
        </w:r>
      </w:hyperlink>
      <w:r w:rsidR="00731294" w:rsidRPr="00FB59DA">
        <w:rPr>
          <w:b/>
          <w:bCs/>
          <w:sz w:val="24"/>
          <w:szCs w:val="24"/>
          <w:lang w:val="it-IT"/>
        </w:rPr>
        <w:t xml:space="preserve"> (CREFOP).</w:t>
      </w:r>
    </w:p>
    <w:p w14:paraId="7F3F13D5" w14:textId="7F177767" w:rsidR="005F078A" w:rsidRPr="0075559E" w:rsidRDefault="005F078A" w:rsidP="004A3A1B">
      <w:pPr>
        <w:widowControl w:val="0"/>
        <w:spacing w:after="160"/>
        <w:jc w:val="both"/>
        <w:rPr>
          <w:rFonts w:asciiTheme="minorHAnsi" w:eastAsia="Times New Roman" w:hAnsiTheme="minorHAnsi" w:cstheme="minorHAnsi"/>
        </w:rPr>
      </w:pPr>
      <w:r w:rsidRPr="0075559E">
        <w:rPr>
          <w:rFonts w:asciiTheme="minorHAnsi" w:eastAsia="Times New Roman" w:hAnsiTheme="minorHAnsi" w:cstheme="minorHAnsi"/>
        </w:rPr>
        <w:t xml:space="preserve">Pe baza documentelor transmise de beneficiarii ajutorului de </w:t>
      </w:r>
      <w:proofErr w:type="spellStart"/>
      <w:r w:rsidRPr="0075559E">
        <w:rPr>
          <w:rFonts w:asciiTheme="minorHAnsi" w:eastAsia="Times New Roman" w:hAnsiTheme="minorHAnsi" w:cstheme="minorHAnsi"/>
        </w:rPr>
        <w:t>minimis</w:t>
      </w:r>
      <w:proofErr w:type="spellEnd"/>
      <w:r w:rsidRPr="0075559E">
        <w:rPr>
          <w:rFonts w:asciiTheme="minorHAnsi" w:eastAsia="Times New Roman" w:hAnsiTheme="minorHAnsi" w:cstheme="minorHAnsi"/>
        </w:rPr>
        <w:t xml:space="preserve">, lunar, </w:t>
      </w:r>
      <w:proofErr w:type="spellStart"/>
      <w:r w:rsidR="00562F49" w:rsidRPr="0075559E">
        <w:rPr>
          <w:rFonts w:asciiTheme="minorHAnsi" w:eastAsia="Times New Roman" w:hAnsiTheme="minorHAnsi" w:cstheme="minorHAnsi"/>
        </w:rPr>
        <w:t>Expertii</w:t>
      </w:r>
      <w:proofErr w:type="spellEnd"/>
      <w:r w:rsidR="00562F49" w:rsidRPr="0075559E">
        <w:rPr>
          <w:rFonts w:asciiTheme="minorHAnsi" w:eastAsia="Times New Roman" w:hAnsiTheme="minorHAnsi" w:cstheme="minorHAnsi"/>
        </w:rPr>
        <w:t xml:space="preserve"> monitorizare si decontare</w:t>
      </w:r>
      <w:r w:rsidRPr="0075559E">
        <w:rPr>
          <w:rFonts w:asciiTheme="minorHAnsi" w:eastAsia="Times New Roman" w:hAnsiTheme="minorHAnsi" w:cstheme="minorHAnsi"/>
        </w:rPr>
        <w:t xml:space="preserve"> v</w:t>
      </w:r>
      <w:r w:rsidR="00562F49" w:rsidRPr="0075559E">
        <w:rPr>
          <w:rFonts w:asciiTheme="minorHAnsi" w:eastAsia="Times New Roman" w:hAnsiTheme="minorHAnsi" w:cstheme="minorHAnsi"/>
        </w:rPr>
        <w:t>or</w:t>
      </w:r>
      <w:r w:rsidRPr="0075559E">
        <w:rPr>
          <w:rFonts w:asciiTheme="minorHAnsi" w:eastAsia="Times New Roman" w:hAnsiTheme="minorHAnsi" w:cstheme="minorHAnsi"/>
        </w:rPr>
        <w:t xml:space="preserve"> </w:t>
      </w:r>
      <w:r w:rsidR="00C0677A" w:rsidRPr="0075559E">
        <w:rPr>
          <w:rFonts w:asciiTheme="minorHAnsi" w:eastAsia="Times New Roman" w:hAnsiTheme="minorHAnsi" w:cstheme="minorHAnsi"/>
        </w:rPr>
        <w:t>întocmi</w:t>
      </w:r>
      <w:r w:rsidRPr="0075559E">
        <w:rPr>
          <w:rFonts w:asciiTheme="minorHAnsi" w:eastAsia="Times New Roman" w:hAnsiTheme="minorHAnsi" w:cstheme="minorHAnsi"/>
        </w:rPr>
        <w:t xml:space="preserve"> un Raport </w:t>
      </w:r>
      <w:r w:rsidR="00C52309" w:rsidRPr="0075559E">
        <w:rPr>
          <w:rFonts w:asciiTheme="minorHAnsi" w:eastAsia="Times New Roman" w:hAnsiTheme="minorHAnsi" w:cstheme="minorHAnsi"/>
        </w:rPr>
        <w:t xml:space="preserve">lunar </w:t>
      </w:r>
      <w:r w:rsidRPr="0075559E">
        <w:rPr>
          <w:rFonts w:asciiTheme="minorHAnsi" w:eastAsia="Times New Roman" w:hAnsiTheme="minorHAnsi" w:cstheme="minorHAnsi"/>
        </w:rPr>
        <w:t xml:space="preserve">care să </w:t>
      </w:r>
      <w:proofErr w:type="spellStart"/>
      <w:r w:rsidRPr="0075559E">
        <w:rPr>
          <w:rFonts w:asciiTheme="minorHAnsi" w:eastAsia="Times New Roman" w:hAnsiTheme="minorHAnsi" w:cstheme="minorHAnsi"/>
        </w:rPr>
        <w:t>sumarizeze</w:t>
      </w:r>
      <w:proofErr w:type="spellEnd"/>
      <w:r w:rsidRPr="0075559E">
        <w:rPr>
          <w:rFonts w:asciiTheme="minorHAnsi" w:eastAsia="Times New Roman" w:hAnsiTheme="minorHAnsi" w:cstheme="minorHAnsi"/>
        </w:rPr>
        <w:t xml:space="preserve"> situația firmei și eventualele schimbări intervenite. O atenție deosebită va fi acordată veniturilor firmei.</w:t>
      </w:r>
    </w:p>
    <w:p w14:paraId="6A0E001D" w14:textId="38AE4A90" w:rsidR="007516EB" w:rsidRPr="0075559E" w:rsidRDefault="007516EB" w:rsidP="004A3A1B">
      <w:pPr>
        <w:widowControl w:val="0"/>
        <w:spacing w:after="160"/>
        <w:jc w:val="both"/>
        <w:rPr>
          <w:rFonts w:asciiTheme="minorHAnsi" w:eastAsia="Times New Roman" w:hAnsiTheme="minorHAnsi" w:cstheme="minorHAnsi"/>
        </w:rPr>
      </w:pPr>
      <w:r w:rsidRPr="0075559E">
        <w:rPr>
          <w:rFonts w:asciiTheme="minorHAnsi" w:eastAsia="Times New Roman" w:hAnsiTheme="minorHAnsi" w:cstheme="minorHAnsi"/>
        </w:rPr>
        <w:t xml:space="preserve">Pe baza documentelor transmise lunar de beneficiarii ajutorului de </w:t>
      </w:r>
      <w:proofErr w:type="spellStart"/>
      <w:r w:rsidRPr="0075559E">
        <w:rPr>
          <w:rFonts w:asciiTheme="minorHAnsi" w:eastAsia="Times New Roman" w:hAnsiTheme="minorHAnsi" w:cstheme="minorHAnsi"/>
        </w:rPr>
        <w:t>minimis</w:t>
      </w:r>
      <w:proofErr w:type="spellEnd"/>
      <w:r w:rsidRPr="0075559E">
        <w:rPr>
          <w:rFonts w:asciiTheme="minorHAnsi" w:eastAsia="Times New Roman" w:hAnsiTheme="minorHAnsi" w:cstheme="minorHAnsi"/>
        </w:rPr>
        <w:t xml:space="preserve">, </w:t>
      </w:r>
      <w:r w:rsidR="00DF6251" w:rsidRPr="00DF6251">
        <w:rPr>
          <w:rFonts w:asciiTheme="minorHAnsi" w:eastAsia="Times New Roman" w:hAnsiTheme="minorHAnsi" w:cstheme="minorHAnsi"/>
        </w:rPr>
        <w:t>Coordonatorul monitorizare și decontare</w:t>
      </w:r>
      <w:r w:rsidR="00D7709A">
        <w:rPr>
          <w:rFonts w:asciiTheme="minorHAnsi" w:eastAsia="Times New Roman" w:hAnsiTheme="minorHAnsi" w:cstheme="minorHAnsi"/>
        </w:rPr>
        <w:t xml:space="preserve"> de la Beneficiar si </w:t>
      </w:r>
      <w:proofErr w:type="spellStart"/>
      <w:r w:rsidR="00D7709A">
        <w:rPr>
          <w:rFonts w:asciiTheme="minorHAnsi" w:eastAsia="Times New Roman" w:hAnsiTheme="minorHAnsi" w:cstheme="minorHAnsi"/>
        </w:rPr>
        <w:t>Expertii</w:t>
      </w:r>
      <w:proofErr w:type="spellEnd"/>
      <w:r w:rsidR="00D7709A">
        <w:rPr>
          <w:rFonts w:asciiTheme="minorHAnsi" w:eastAsia="Times New Roman" w:hAnsiTheme="minorHAnsi" w:cstheme="minorHAnsi"/>
        </w:rPr>
        <w:t xml:space="preserve"> monitorizare si decontare de la Partener </w:t>
      </w:r>
      <w:r w:rsidR="00DF6251" w:rsidRPr="00DF6251">
        <w:rPr>
          <w:rFonts w:asciiTheme="minorHAnsi" w:eastAsia="Times New Roman" w:hAnsiTheme="minorHAnsi" w:cstheme="minorHAnsi"/>
        </w:rPr>
        <w:t>v</w:t>
      </w:r>
      <w:r w:rsidR="00D7709A">
        <w:rPr>
          <w:rFonts w:asciiTheme="minorHAnsi" w:eastAsia="Times New Roman" w:hAnsiTheme="minorHAnsi" w:cstheme="minorHAnsi"/>
        </w:rPr>
        <w:t>or</w:t>
      </w:r>
      <w:r w:rsidR="00DF6251" w:rsidRPr="00DF6251">
        <w:rPr>
          <w:rFonts w:asciiTheme="minorHAnsi" w:eastAsia="Times New Roman" w:hAnsiTheme="minorHAnsi" w:cstheme="minorHAnsi"/>
        </w:rPr>
        <w:t xml:space="preserve"> întocmi</w:t>
      </w:r>
      <w:r w:rsidRPr="0075559E">
        <w:rPr>
          <w:rFonts w:asciiTheme="minorHAnsi" w:eastAsia="Times New Roman" w:hAnsiTheme="minorHAnsi" w:cstheme="minorHAnsi"/>
        </w:rPr>
        <w:t xml:space="preserve"> </w:t>
      </w:r>
      <w:r w:rsidR="002A725A" w:rsidRPr="002A725A">
        <w:rPr>
          <w:rFonts w:asciiTheme="minorHAnsi" w:eastAsia="Times New Roman" w:hAnsiTheme="minorHAnsi" w:cstheme="minorHAnsi"/>
          <w:b/>
          <w:bCs/>
        </w:rPr>
        <w:t>Anexa 15 Raport monitorizare SES</w:t>
      </w:r>
      <w:r w:rsidR="002A725A" w:rsidRPr="002A725A">
        <w:rPr>
          <w:rFonts w:asciiTheme="minorHAnsi" w:eastAsia="Times New Roman" w:hAnsiTheme="minorHAnsi" w:cstheme="minorHAnsi"/>
        </w:rPr>
        <w:t xml:space="preserve">  (Anexa 21 MB)</w:t>
      </w:r>
      <w:r w:rsidRPr="0075559E">
        <w:rPr>
          <w:rFonts w:asciiTheme="minorHAnsi" w:eastAsia="Times New Roman" w:hAnsiTheme="minorHAnsi" w:cstheme="minorHAnsi"/>
        </w:rPr>
        <w:t xml:space="preserve"> care să evidențieze situația firmei și eventualele schimbări intervenite, cu accent pe cheltuieli, angajamentele asumate și respectarea graficului de implementare. Analiza veniturilor firmei se va realiza trimestrial, prin compararea rezultatelor obținute cu proiecțiile financiare prevăzute în planul de afaceri aprobat la finanțare. Aceste proiecții au caracter orientativ, reprezentând estimări de evoluție, iar neatingerea lor nu atrage penalizări. La finalul fiecărui an se va realiza o analiză de ansamblu, pentru a putea urmări modul în care au fost respectate proiecțiile financiare asumate prin buget.</w:t>
      </w:r>
    </w:p>
    <w:p w14:paraId="31E8CA1E" w14:textId="56733B93" w:rsidR="005F078A" w:rsidRPr="0075559E" w:rsidRDefault="005F078A" w:rsidP="00842647">
      <w:pPr>
        <w:spacing w:after="160"/>
        <w:ind w:firstLine="709"/>
        <w:jc w:val="both"/>
        <w:rPr>
          <w:rFonts w:asciiTheme="minorHAnsi" w:hAnsiTheme="minorHAnsi" w:cstheme="minorHAnsi"/>
          <w:b/>
        </w:rPr>
      </w:pPr>
      <w:r w:rsidRPr="0075559E">
        <w:rPr>
          <w:rFonts w:asciiTheme="minorHAnsi" w:hAnsiTheme="minorHAnsi" w:cstheme="minorHAnsi"/>
          <w:b/>
        </w:rPr>
        <w:t xml:space="preserve">2. </w:t>
      </w:r>
      <w:r w:rsidRPr="0075559E">
        <w:rPr>
          <w:rFonts w:asciiTheme="minorHAnsi" w:hAnsiTheme="minorHAnsi" w:cstheme="minorHAnsi"/>
          <w:b/>
          <w:u w:val="single"/>
        </w:rPr>
        <w:t xml:space="preserve">Monitorizare la sediul beneficiarului, prin efectuarea de către </w:t>
      </w:r>
      <w:r w:rsidR="00562F49" w:rsidRPr="0075559E">
        <w:rPr>
          <w:rFonts w:asciiTheme="minorHAnsi" w:hAnsiTheme="minorHAnsi" w:cstheme="minorHAnsi"/>
          <w:b/>
          <w:u w:val="single"/>
        </w:rPr>
        <w:t xml:space="preserve">Expertul monitorizare si decontare </w:t>
      </w:r>
      <w:r w:rsidR="00F97360" w:rsidRPr="0075559E">
        <w:rPr>
          <w:rFonts w:asciiTheme="minorHAnsi" w:hAnsiTheme="minorHAnsi" w:cstheme="minorHAnsi"/>
          <w:b/>
          <w:u w:val="single"/>
        </w:rPr>
        <w:t>sau alți experți desemnați</w:t>
      </w:r>
      <w:r w:rsidRPr="0075559E">
        <w:rPr>
          <w:rFonts w:asciiTheme="minorHAnsi" w:hAnsiTheme="minorHAnsi" w:cstheme="minorHAnsi"/>
          <w:b/>
          <w:u w:val="single"/>
        </w:rPr>
        <w:t xml:space="preserve"> a unor vizite de monitorizare periodice</w:t>
      </w:r>
      <w:r w:rsidRPr="0075559E">
        <w:rPr>
          <w:rFonts w:asciiTheme="minorHAnsi" w:hAnsiTheme="minorHAnsi" w:cstheme="minorHAnsi"/>
          <w:b/>
        </w:rPr>
        <w:t xml:space="preserve">, astfel: </w:t>
      </w:r>
    </w:p>
    <w:p w14:paraId="4A9E9E90" w14:textId="543AB883" w:rsidR="005F078A" w:rsidRPr="0075559E" w:rsidRDefault="005F078A" w:rsidP="00842647">
      <w:pPr>
        <w:spacing w:after="160"/>
        <w:ind w:firstLine="709"/>
        <w:jc w:val="both"/>
        <w:rPr>
          <w:rFonts w:asciiTheme="minorHAnsi" w:hAnsiTheme="minorHAnsi" w:cstheme="minorHAnsi"/>
        </w:rPr>
      </w:pPr>
      <w:r w:rsidRPr="0075559E">
        <w:rPr>
          <w:rFonts w:asciiTheme="minorHAnsi" w:hAnsiTheme="minorHAnsi" w:cstheme="minorHAnsi"/>
          <w:b/>
          <w:bCs/>
        </w:rPr>
        <w:t xml:space="preserve">A) </w:t>
      </w:r>
      <w:r w:rsidRPr="0075559E">
        <w:rPr>
          <w:rFonts w:asciiTheme="minorHAnsi" w:hAnsiTheme="minorHAnsi" w:cstheme="minorHAnsi"/>
          <w:b/>
          <w:bCs/>
          <w:u w:val="single"/>
        </w:rPr>
        <w:t xml:space="preserve">Vizită de monitorizare </w:t>
      </w:r>
      <w:r w:rsidR="00693AEC" w:rsidRPr="0075559E">
        <w:rPr>
          <w:rFonts w:asciiTheme="minorHAnsi" w:hAnsiTheme="minorHAnsi" w:cstheme="minorHAnsi"/>
          <w:b/>
          <w:bCs/>
          <w:u w:val="single"/>
        </w:rPr>
        <w:t>inițială</w:t>
      </w:r>
      <w:r w:rsidRPr="0075559E">
        <w:rPr>
          <w:rFonts w:asciiTheme="minorHAnsi" w:hAnsiTheme="minorHAnsi" w:cstheme="minorHAnsi"/>
          <w:u w:val="single"/>
        </w:rPr>
        <w:t>.</w:t>
      </w:r>
      <w:r w:rsidRPr="0075559E">
        <w:rPr>
          <w:rFonts w:asciiTheme="minorHAnsi" w:hAnsiTheme="minorHAnsi" w:cstheme="minorHAnsi"/>
        </w:rPr>
        <w:t xml:space="preserve"> Cu această ocazie, se vor verifica documentele de înființare, de autorizare, de solicitare – primire – cheltuire a primei </w:t>
      </w:r>
      <w:proofErr w:type="spellStart"/>
      <w:r w:rsidRPr="0075559E">
        <w:rPr>
          <w:rFonts w:asciiTheme="minorHAnsi" w:hAnsiTheme="minorHAnsi" w:cstheme="minorHAnsi"/>
        </w:rPr>
        <w:t>tranşe</w:t>
      </w:r>
      <w:proofErr w:type="spellEnd"/>
      <w:r w:rsidRPr="0075559E">
        <w:rPr>
          <w:rFonts w:asciiTheme="minorHAnsi" w:hAnsiTheme="minorHAnsi" w:cstheme="minorHAnsi"/>
        </w:rPr>
        <w:t xml:space="preserve"> a ajutorului de </w:t>
      </w:r>
      <w:proofErr w:type="spellStart"/>
      <w:r w:rsidRPr="0075559E">
        <w:rPr>
          <w:rFonts w:asciiTheme="minorHAnsi" w:hAnsiTheme="minorHAnsi" w:cstheme="minorHAnsi"/>
        </w:rPr>
        <w:t>minimis</w:t>
      </w:r>
      <w:proofErr w:type="spellEnd"/>
      <w:r w:rsidRPr="0075559E">
        <w:rPr>
          <w:rFonts w:asciiTheme="minorHAnsi" w:hAnsiTheme="minorHAnsi" w:cstheme="minorHAnsi"/>
        </w:rPr>
        <w:t>. Se vor efectua acțiuni de verificare a achiziționării echipamentelor (eligibilitatea cheltuielilor, etichetarea echipamentelor, utilizarea acestora), de verificare a contractelor de muncă a personalului angajat, se vor purta discuții cu angajații referitor la desfășurarea activității, cu contabilul</w:t>
      </w:r>
      <w:r w:rsidR="005A73A6" w:rsidRPr="0075559E">
        <w:rPr>
          <w:rFonts w:asciiTheme="minorHAnsi" w:hAnsiTheme="minorHAnsi" w:cstheme="minorHAnsi"/>
        </w:rPr>
        <w:t>/firma de contabilitate</w:t>
      </w:r>
      <w:r w:rsidRPr="0075559E">
        <w:rPr>
          <w:rFonts w:asciiTheme="minorHAnsi" w:hAnsiTheme="minorHAnsi" w:cstheme="minorHAnsi"/>
        </w:rPr>
        <w:t xml:space="preserve"> referitor la înregistrările contabile ale ajutorului de </w:t>
      </w:r>
      <w:proofErr w:type="spellStart"/>
      <w:r w:rsidRPr="0075559E">
        <w:rPr>
          <w:rFonts w:asciiTheme="minorHAnsi" w:hAnsiTheme="minorHAnsi" w:cstheme="minorHAnsi"/>
        </w:rPr>
        <w:t>minimis</w:t>
      </w:r>
      <w:proofErr w:type="spellEnd"/>
      <w:r w:rsidRPr="0075559E">
        <w:rPr>
          <w:rFonts w:asciiTheme="minorHAnsi" w:hAnsiTheme="minorHAnsi" w:cstheme="minorHAnsi"/>
        </w:rPr>
        <w:t xml:space="preserve"> </w:t>
      </w:r>
      <w:proofErr w:type="spellStart"/>
      <w:r w:rsidRPr="0075559E">
        <w:rPr>
          <w:rFonts w:asciiTheme="minorHAnsi" w:hAnsiTheme="minorHAnsi" w:cstheme="minorHAnsi"/>
        </w:rPr>
        <w:t>şi</w:t>
      </w:r>
      <w:proofErr w:type="spellEnd"/>
      <w:r w:rsidRPr="0075559E">
        <w:rPr>
          <w:rFonts w:asciiTheme="minorHAnsi" w:hAnsiTheme="minorHAnsi" w:cstheme="minorHAnsi"/>
        </w:rPr>
        <w:t xml:space="preserve"> înregistrarea echipamentelor achiziționate prin proiect. </w:t>
      </w:r>
    </w:p>
    <w:p w14:paraId="4235E6F5" w14:textId="73DD065D" w:rsidR="005F078A" w:rsidRPr="0075559E" w:rsidRDefault="005F078A" w:rsidP="00F60D35">
      <w:pPr>
        <w:spacing w:after="0"/>
        <w:ind w:firstLine="709"/>
        <w:jc w:val="both"/>
        <w:rPr>
          <w:rFonts w:asciiTheme="minorHAnsi" w:hAnsiTheme="minorHAnsi" w:cstheme="minorHAnsi"/>
        </w:rPr>
      </w:pPr>
      <w:r w:rsidRPr="0075559E">
        <w:rPr>
          <w:rFonts w:asciiTheme="minorHAnsi" w:hAnsiTheme="minorHAnsi" w:cstheme="minorHAnsi"/>
          <w:b/>
          <w:bCs/>
        </w:rPr>
        <w:t xml:space="preserve">B) </w:t>
      </w:r>
      <w:r w:rsidRPr="0075559E">
        <w:rPr>
          <w:rFonts w:asciiTheme="minorHAnsi" w:hAnsiTheme="minorHAnsi" w:cstheme="minorHAnsi"/>
          <w:b/>
          <w:bCs/>
          <w:u w:val="single"/>
        </w:rPr>
        <w:t xml:space="preserve">Vizită de monitorizare </w:t>
      </w:r>
      <w:r w:rsidR="00972BDB" w:rsidRPr="00972BDB">
        <w:rPr>
          <w:rFonts w:asciiTheme="minorHAnsi" w:hAnsiTheme="minorHAnsi" w:cstheme="minorHAnsi"/>
          <w:b/>
          <w:bCs/>
          <w:u w:val="single"/>
        </w:rPr>
        <w:t xml:space="preserve">pe parcursul </w:t>
      </w:r>
      <w:proofErr w:type="spellStart"/>
      <w:r w:rsidR="00972BDB" w:rsidRPr="00972BDB">
        <w:rPr>
          <w:rFonts w:asciiTheme="minorHAnsi" w:hAnsiTheme="minorHAnsi" w:cstheme="minorHAnsi"/>
          <w:b/>
          <w:bCs/>
          <w:u w:val="single"/>
        </w:rPr>
        <w:t>implementarii</w:t>
      </w:r>
      <w:proofErr w:type="spellEnd"/>
      <w:r w:rsidR="00972BDB" w:rsidRPr="00972BDB">
        <w:rPr>
          <w:rFonts w:asciiTheme="minorHAnsi" w:hAnsiTheme="minorHAnsi" w:cstheme="minorHAnsi"/>
          <w:b/>
          <w:bCs/>
          <w:u w:val="single"/>
        </w:rPr>
        <w:t xml:space="preserve"> planului de afaceri</w:t>
      </w:r>
      <w:r w:rsidRPr="0075559E">
        <w:rPr>
          <w:rFonts w:asciiTheme="minorHAnsi" w:hAnsiTheme="minorHAnsi" w:cstheme="minorHAnsi"/>
        </w:rPr>
        <w:t xml:space="preserve">. </w:t>
      </w:r>
      <w:r w:rsidR="008D6D39" w:rsidRPr="0075559E">
        <w:rPr>
          <w:rFonts w:asciiTheme="minorHAnsi" w:hAnsiTheme="minorHAnsi" w:cstheme="minorHAnsi"/>
        </w:rPr>
        <w:t>Obiectivul va fi</w:t>
      </w:r>
      <w:r w:rsidRPr="0075559E">
        <w:rPr>
          <w:rFonts w:asciiTheme="minorHAnsi" w:hAnsiTheme="minorHAnsi" w:cstheme="minorHAnsi"/>
        </w:rPr>
        <w:t xml:space="preserve"> verificarea </w:t>
      </w:r>
      <w:r w:rsidR="00CC2C35" w:rsidRPr="0075559E">
        <w:rPr>
          <w:rFonts w:asciiTheme="minorHAnsi" w:hAnsiTheme="minorHAnsi" w:cstheme="minorHAnsi"/>
        </w:rPr>
        <w:t>corelației</w:t>
      </w:r>
      <w:r w:rsidRPr="0075559E">
        <w:rPr>
          <w:rFonts w:asciiTheme="minorHAnsi" w:hAnsiTheme="minorHAnsi" w:cstheme="minorHAnsi"/>
        </w:rPr>
        <w:t xml:space="preserve"> între </w:t>
      </w:r>
      <w:r w:rsidR="00CC2C35" w:rsidRPr="0075559E">
        <w:rPr>
          <w:rFonts w:asciiTheme="minorHAnsi" w:hAnsiTheme="minorHAnsi" w:cstheme="minorHAnsi"/>
        </w:rPr>
        <w:t>activitățile</w:t>
      </w:r>
      <w:r w:rsidRPr="0075559E">
        <w:rPr>
          <w:rFonts w:asciiTheme="minorHAnsi" w:hAnsiTheme="minorHAnsi" w:cstheme="minorHAnsi"/>
        </w:rPr>
        <w:t xml:space="preserve"> îndeplinite în </w:t>
      </w:r>
      <w:r w:rsidR="00251C3B" w:rsidRPr="0075559E">
        <w:rPr>
          <w:rFonts w:asciiTheme="minorHAnsi" w:hAnsiTheme="minorHAnsi" w:cstheme="minorHAnsi"/>
        </w:rPr>
        <w:t>trimest</w:t>
      </w:r>
      <w:r w:rsidR="006E1060" w:rsidRPr="0075559E">
        <w:rPr>
          <w:rFonts w:asciiTheme="minorHAnsi" w:hAnsiTheme="minorHAnsi" w:cstheme="minorHAnsi"/>
        </w:rPr>
        <w:t>rul respectiv</w:t>
      </w:r>
      <w:r w:rsidRPr="0075559E">
        <w:rPr>
          <w:rFonts w:asciiTheme="minorHAnsi" w:hAnsiTheme="minorHAnsi" w:cstheme="minorHAnsi"/>
        </w:rPr>
        <w:t xml:space="preserve"> </w:t>
      </w:r>
      <w:proofErr w:type="spellStart"/>
      <w:r w:rsidRPr="0075559E">
        <w:rPr>
          <w:rFonts w:asciiTheme="minorHAnsi" w:hAnsiTheme="minorHAnsi" w:cstheme="minorHAnsi"/>
        </w:rPr>
        <w:t>şi</w:t>
      </w:r>
      <w:proofErr w:type="spellEnd"/>
      <w:r w:rsidRPr="0075559E">
        <w:rPr>
          <w:rFonts w:asciiTheme="minorHAnsi" w:hAnsiTheme="minorHAnsi" w:cstheme="minorHAnsi"/>
        </w:rPr>
        <w:t xml:space="preserve"> resursele în bani utilizate. Toate cheltuielile efectuate trebuie să se regăsească într-una din liniile bugetului, astfel încât, la finalizarea contractului să se poată </w:t>
      </w:r>
      <w:r w:rsidRPr="0075559E">
        <w:rPr>
          <w:rFonts w:asciiTheme="minorHAnsi" w:hAnsiTheme="minorHAnsi" w:cstheme="minorHAnsi"/>
        </w:rPr>
        <w:lastRenderedPageBreak/>
        <w:t xml:space="preserve">verifica eligibilitatea cheltuielilor efectuate în raport cu bugetul consolidat al contractului de schemă de </w:t>
      </w:r>
      <w:proofErr w:type="spellStart"/>
      <w:r w:rsidRPr="0075559E">
        <w:rPr>
          <w:rFonts w:asciiTheme="minorHAnsi" w:hAnsiTheme="minorHAnsi" w:cstheme="minorHAnsi"/>
        </w:rPr>
        <w:t>minimis</w:t>
      </w:r>
      <w:proofErr w:type="spellEnd"/>
      <w:r w:rsidRPr="0075559E">
        <w:rPr>
          <w:rFonts w:asciiTheme="minorHAnsi" w:hAnsiTheme="minorHAnsi" w:cstheme="minorHAnsi"/>
        </w:rPr>
        <w:t xml:space="preserve"> (cu modificările ulterioare). </w:t>
      </w:r>
    </w:p>
    <w:p w14:paraId="731E358F" w14:textId="691FBC14" w:rsidR="004A3A1B" w:rsidRPr="0075559E" w:rsidRDefault="00362B2A" w:rsidP="004A3A1B">
      <w:pPr>
        <w:spacing w:after="0"/>
        <w:ind w:firstLine="709"/>
        <w:jc w:val="both"/>
        <w:rPr>
          <w:rFonts w:asciiTheme="minorHAnsi" w:hAnsiTheme="minorHAnsi" w:cstheme="minorHAnsi"/>
        </w:rPr>
      </w:pPr>
      <w:r w:rsidRPr="0075559E">
        <w:rPr>
          <w:rFonts w:asciiTheme="minorHAnsi" w:hAnsiTheme="minorHAnsi" w:cstheme="minorHAnsi"/>
        </w:rPr>
        <w:t>Acțiunile</w:t>
      </w:r>
      <w:r w:rsidR="005F078A" w:rsidRPr="0075559E">
        <w:rPr>
          <w:rFonts w:asciiTheme="minorHAnsi" w:hAnsiTheme="minorHAnsi" w:cstheme="minorHAnsi"/>
        </w:rPr>
        <w:t xml:space="preserve"> întreprins</w:t>
      </w:r>
      <w:r w:rsidRPr="0075559E">
        <w:rPr>
          <w:rFonts w:asciiTheme="minorHAnsi" w:hAnsiTheme="minorHAnsi" w:cstheme="minorHAnsi"/>
        </w:rPr>
        <w:t>e</w:t>
      </w:r>
      <w:r w:rsidR="005F078A" w:rsidRPr="0075559E">
        <w:rPr>
          <w:rFonts w:asciiTheme="minorHAnsi" w:hAnsiTheme="minorHAnsi" w:cstheme="minorHAnsi"/>
        </w:rPr>
        <w:t xml:space="preserve">, </w:t>
      </w:r>
      <w:r w:rsidRPr="0075559E">
        <w:rPr>
          <w:rFonts w:asciiTheme="minorHAnsi" w:hAnsiTheme="minorHAnsi" w:cstheme="minorHAnsi"/>
        </w:rPr>
        <w:t>modalitățile</w:t>
      </w:r>
      <w:r w:rsidR="005F078A" w:rsidRPr="0075559E">
        <w:rPr>
          <w:rFonts w:asciiTheme="minorHAnsi" w:hAnsiTheme="minorHAnsi" w:cstheme="minorHAnsi"/>
        </w:rPr>
        <w:t xml:space="preserve"> de punere a lor în practică </w:t>
      </w:r>
      <w:proofErr w:type="spellStart"/>
      <w:r w:rsidR="005F078A" w:rsidRPr="0075559E">
        <w:rPr>
          <w:rFonts w:asciiTheme="minorHAnsi" w:hAnsiTheme="minorHAnsi" w:cstheme="minorHAnsi"/>
        </w:rPr>
        <w:t>şi</w:t>
      </w:r>
      <w:proofErr w:type="spellEnd"/>
      <w:r w:rsidR="005F078A" w:rsidRPr="0075559E">
        <w:rPr>
          <w:rFonts w:asciiTheme="minorHAnsi" w:hAnsiTheme="minorHAnsi" w:cstheme="minorHAnsi"/>
        </w:rPr>
        <w:t xml:space="preserve"> rezultatele preconizate ce vor fi stabilite cu ocazia întâlnirilor </w:t>
      </w:r>
      <w:proofErr w:type="spellStart"/>
      <w:r w:rsidR="005F078A" w:rsidRPr="0075559E">
        <w:rPr>
          <w:rFonts w:asciiTheme="minorHAnsi" w:hAnsiTheme="minorHAnsi" w:cstheme="minorHAnsi"/>
        </w:rPr>
        <w:t>şi</w:t>
      </w:r>
      <w:proofErr w:type="spellEnd"/>
      <w:r w:rsidR="005F078A" w:rsidRPr="0075559E">
        <w:rPr>
          <w:rFonts w:asciiTheme="minorHAnsi" w:hAnsiTheme="minorHAnsi" w:cstheme="minorHAnsi"/>
        </w:rPr>
        <w:t xml:space="preserve"> vizitelor de monitorizare vor fi specificate în raportul de vizită. </w:t>
      </w:r>
    </w:p>
    <w:p w14:paraId="46C39AA0" w14:textId="1BB587E0" w:rsidR="005F078A" w:rsidRPr="0075559E" w:rsidRDefault="005F078A" w:rsidP="004A3A1B">
      <w:pPr>
        <w:spacing w:after="0"/>
        <w:ind w:firstLine="709"/>
        <w:jc w:val="both"/>
        <w:rPr>
          <w:rFonts w:asciiTheme="minorHAnsi" w:hAnsiTheme="minorHAnsi" w:cstheme="minorHAnsi"/>
          <w:b/>
          <w:bCs/>
          <w:u w:val="single"/>
        </w:rPr>
      </w:pPr>
      <w:r w:rsidRPr="0075559E">
        <w:rPr>
          <w:rFonts w:asciiTheme="minorHAnsi" w:hAnsiTheme="minorHAnsi" w:cstheme="minorHAnsi"/>
          <w:b/>
          <w:bCs/>
          <w:u w:val="single"/>
          <w:lang w:eastAsia="ro-RO"/>
        </w:rPr>
        <w:t>În cazul în care se vor constata abateri de la prevederile contractuale, se vor propune m</w:t>
      </w:r>
      <w:r w:rsidR="004A3A1B" w:rsidRPr="0075559E">
        <w:rPr>
          <w:rFonts w:asciiTheme="minorHAnsi" w:hAnsiTheme="minorHAnsi" w:cstheme="minorHAnsi"/>
          <w:b/>
          <w:bCs/>
          <w:u w:val="single"/>
          <w:lang w:eastAsia="ro-RO"/>
        </w:rPr>
        <w:t>ă</w:t>
      </w:r>
      <w:r w:rsidRPr="0075559E">
        <w:rPr>
          <w:rFonts w:asciiTheme="minorHAnsi" w:hAnsiTheme="minorHAnsi" w:cstheme="minorHAnsi"/>
          <w:b/>
          <w:bCs/>
          <w:u w:val="single"/>
          <w:lang w:eastAsia="ro-RO"/>
        </w:rPr>
        <w:t xml:space="preserve">surile care se impun într-o astfel de situație. </w:t>
      </w:r>
    </w:p>
    <w:p w14:paraId="5B4A5663" w14:textId="77777777" w:rsidR="00A34D25" w:rsidRPr="0075559E" w:rsidRDefault="00A34D25" w:rsidP="00842647">
      <w:pPr>
        <w:spacing w:after="0"/>
        <w:ind w:firstLine="709"/>
        <w:jc w:val="both"/>
        <w:rPr>
          <w:rFonts w:asciiTheme="minorHAnsi" w:hAnsiTheme="minorHAnsi" w:cstheme="minorHAnsi"/>
          <w:lang w:eastAsia="ro-RO"/>
        </w:rPr>
      </w:pPr>
    </w:p>
    <w:p w14:paraId="590FD6D2" w14:textId="648975F5" w:rsidR="005F078A" w:rsidRPr="0075559E" w:rsidRDefault="005F078A" w:rsidP="00842647">
      <w:pPr>
        <w:spacing w:after="160"/>
        <w:ind w:firstLine="709"/>
        <w:jc w:val="both"/>
        <w:rPr>
          <w:rFonts w:asciiTheme="minorHAnsi" w:hAnsiTheme="minorHAnsi" w:cstheme="minorHAnsi"/>
        </w:rPr>
      </w:pPr>
      <w:r w:rsidRPr="0075559E">
        <w:rPr>
          <w:rFonts w:asciiTheme="minorHAnsi" w:hAnsiTheme="minorHAnsi" w:cstheme="minorHAnsi"/>
          <w:b/>
          <w:bCs/>
        </w:rPr>
        <w:t xml:space="preserve">C) </w:t>
      </w:r>
      <w:r w:rsidR="000E2771" w:rsidRPr="0075559E">
        <w:rPr>
          <w:rFonts w:asciiTheme="minorHAnsi" w:hAnsiTheme="minorHAnsi" w:cstheme="minorHAnsi"/>
          <w:b/>
          <w:bCs/>
          <w:u w:val="single"/>
        </w:rPr>
        <w:t>V</w:t>
      </w:r>
      <w:r w:rsidRPr="0075559E">
        <w:rPr>
          <w:rFonts w:asciiTheme="minorHAnsi" w:hAnsiTheme="minorHAnsi" w:cstheme="minorHAnsi"/>
          <w:b/>
          <w:bCs/>
          <w:u w:val="single"/>
        </w:rPr>
        <w:t>izită de monitorizare la sfârșitul perioadei de implementare</w:t>
      </w:r>
      <w:r w:rsidRPr="0075559E">
        <w:rPr>
          <w:rFonts w:asciiTheme="minorHAnsi" w:hAnsiTheme="minorHAnsi" w:cstheme="minorHAnsi"/>
        </w:rPr>
        <w:t xml:space="preserve">, </w:t>
      </w:r>
      <w:r w:rsidRPr="0075559E">
        <w:rPr>
          <w:rFonts w:asciiTheme="minorHAnsi" w:hAnsiTheme="minorHAnsi" w:cstheme="minorHAnsi"/>
          <w:lang w:eastAsia="ro-RO"/>
        </w:rPr>
        <w:t xml:space="preserve">care </w:t>
      </w:r>
      <w:r w:rsidR="00A34D25" w:rsidRPr="0075559E">
        <w:rPr>
          <w:rFonts w:asciiTheme="minorHAnsi" w:hAnsiTheme="minorHAnsi" w:cstheme="minorHAnsi"/>
          <w:lang w:eastAsia="ro-RO"/>
        </w:rPr>
        <w:t>își</w:t>
      </w:r>
      <w:r w:rsidRPr="0075559E">
        <w:rPr>
          <w:rFonts w:asciiTheme="minorHAnsi" w:hAnsiTheme="minorHAnsi" w:cstheme="minorHAnsi"/>
          <w:lang w:eastAsia="ro-RO"/>
        </w:rPr>
        <w:t xml:space="preserve"> propune verificarea stadiului fizic al </w:t>
      </w:r>
      <w:r w:rsidR="00A34D25" w:rsidRPr="0075559E">
        <w:rPr>
          <w:rFonts w:asciiTheme="minorHAnsi" w:hAnsiTheme="minorHAnsi" w:cstheme="minorHAnsi"/>
          <w:lang w:eastAsia="ro-RO"/>
        </w:rPr>
        <w:t>implementării</w:t>
      </w:r>
      <w:r w:rsidRPr="0075559E">
        <w:rPr>
          <w:rFonts w:asciiTheme="minorHAnsi" w:hAnsiTheme="minorHAnsi" w:cstheme="minorHAnsi"/>
          <w:lang w:eastAsia="ro-RO"/>
        </w:rPr>
        <w:t xml:space="preserve"> proiectului și</w:t>
      </w:r>
      <w:r w:rsidRPr="0075559E">
        <w:rPr>
          <w:rFonts w:asciiTheme="minorHAnsi" w:hAnsiTheme="minorHAnsi" w:cstheme="minorHAnsi"/>
        </w:rPr>
        <w:t xml:space="preserve"> a gradului de realizare a indicatorilor, pentru toată perioada de implementare a proiectului.</w:t>
      </w:r>
      <w:r w:rsidRPr="0075559E">
        <w:rPr>
          <w:rFonts w:asciiTheme="minorHAnsi" w:hAnsiTheme="minorHAnsi" w:cstheme="minorHAnsi"/>
          <w:lang w:eastAsia="ro-RO"/>
        </w:rPr>
        <w:t xml:space="preserve"> Vizita finală se va efectua </w:t>
      </w:r>
      <w:r w:rsidR="00C24CC5" w:rsidRPr="0075559E">
        <w:rPr>
          <w:rFonts w:asciiTheme="minorHAnsi" w:hAnsiTheme="minorHAnsi" w:cstheme="minorHAnsi"/>
          <w:lang w:eastAsia="ro-RO"/>
        </w:rPr>
        <w:t>după</w:t>
      </w:r>
      <w:r w:rsidRPr="0075559E">
        <w:rPr>
          <w:rFonts w:asciiTheme="minorHAnsi" w:hAnsiTheme="minorHAnsi" w:cstheme="minorHAnsi"/>
          <w:lang w:eastAsia="ro-RO"/>
        </w:rPr>
        <w:t xml:space="preserve"> depunerea de </w:t>
      </w:r>
      <w:r w:rsidR="00C24CC5" w:rsidRPr="0075559E">
        <w:rPr>
          <w:rFonts w:asciiTheme="minorHAnsi" w:hAnsiTheme="minorHAnsi" w:cstheme="minorHAnsi"/>
          <w:lang w:eastAsia="ro-RO"/>
        </w:rPr>
        <w:t>către</w:t>
      </w:r>
      <w:r w:rsidRPr="0075559E">
        <w:rPr>
          <w:rFonts w:asciiTheme="minorHAnsi" w:hAnsiTheme="minorHAnsi" w:cstheme="minorHAnsi"/>
          <w:lang w:eastAsia="ro-RO"/>
        </w:rPr>
        <w:t xml:space="preserve"> beneficiar a Raportului final </w:t>
      </w:r>
      <w:r w:rsidRPr="0075559E">
        <w:rPr>
          <w:rFonts w:asciiTheme="minorHAnsi" w:hAnsiTheme="minorHAnsi" w:cstheme="minorHAnsi"/>
        </w:rPr>
        <w:t>implementare</w:t>
      </w:r>
      <w:r w:rsidRPr="0075559E">
        <w:rPr>
          <w:rFonts w:asciiTheme="minorHAnsi" w:hAnsiTheme="minorHAnsi" w:cstheme="minorHAnsi"/>
          <w:lang w:eastAsia="ro-RO"/>
        </w:rPr>
        <w:t xml:space="preserve"> și cu înștiințarea prealabila a beneficiarului. Cu această ocazie se vor verifica</w:t>
      </w:r>
      <w:r w:rsidRPr="0075559E">
        <w:rPr>
          <w:rFonts w:asciiTheme="minorHAnsi" w:hAnsiTheme="minorHAnsi" w:cstheme="minorHAnsi"/>
        </w:rPr>
        <w:t xml:space="preserve"> documentele de solicitare – primire – cheltuire a celei de a doua </w:t>
      </w:r>
      <w:r w:rsidR="00C24CC5" w:rsidRPr="0075559E">
        <w:rPr>
          <w:rFonts w:asciiTheme="minorHAnsi" w:hAnsiTheme="minorHAnsi" w:cstheme="minorHAnsi"/>
        </w:rPr>
        <w:t>tranșe</w:t>
      </w:r>
      <w:r w:rsidRPr="0075559E">
        <w:rPr>
          <w:rFonts w:asciiTheme="minorHAnsi" w:hAnsiTheme="minorHAnsi" w:cstheme="minorHAnsi"/>
        </w:rPr>
        <w:t xml:space="preserve"> a ajutorului de </w:t>
      </w:r>
      <w:proofErr w:type="spellStart"/>
      <w:r w:rsidRPr="0075559E">
        <w:rPr>
          <w:rFonts w:asciiTheme="minorHAnsi" w:hAnsiTheme="minorHAnsi" w:cstheme="minorHAnsi"/>
        </w:rPr>
        <w:t>minimis</w:t>
      </w:r>
      <w:proofErr w:type="spellEnd"/>
      <w:r w:rsidRPr="0075559E">
        <w:rPr>
          <w:rFonts w:asciiTheme="minorHAnsi" w:hAnsiTheme="minorHAnsi" w:cstheme="minorHAnsi"/>
        </w:rPr>
        <w:t xml:space="preserve">, CIM-urile, </w:t>
      </w:r>
      <w:r w:rsidR="00C24CC5" w:rsidRPr="0075559E">
        <w:rPr>
          <w:rFonts w:asciiTheme="minorHAnsi" w:hAnsiTheme="minorHAnsi" w:cstheme="minorHAnsi"/>
        </w:rPr>
        <w:t>existența</w:t>
      </w:r>
      <w:r w:rsidRPr="0075559E">
        <w:rPr>
          <w:rFonts w:asciiTheme="minorHAnsi" w:hAnsiTheme="minorHAnsi" w:cstheme="minorHAnsi"/>
        </w:rPr>
        <w:t xml:space="preserve"> </w:t>
      </w:r>
      <w:proofErr w:type="spellStart"/>
      <w:r w:rsidRPr="0075559E">
        <w:rPr>
          <w:rFonts w:asciiTheme="minorHAnsi" w:hAnsiTheme="minorHAnsi" w:cstheme="minorHAnsi"/>
        </w:rPr>
        <w:t>şi</w:t>
      </w:r>
      <w:proofErr w:type="spellEnd"/>
      <w:r w:rsidRPr="0075559E">
        <w:rPr>
          <w:rFonts w:asciiTheme="minorHAnsi" w:hAnsiTheme="minorHAnsi" w:cstheme="minorHAnsi"/>
        </w:rPr>
        <w:t xml:space="preserve"> utilizarea echipamentelor achiziționate prin proiect (</w:t>
      </w:r>
      <w:r w:rsidR="00C24CC5" w:rsidRPr="0075559E">
        <w:rPr>
          <w:rFonts w:asciiTheme="minorHAnsi" w:hAnsiTheme="minorHAnsi" w:cstheme="minorHAnsi"/>
        </w:rPr>
        <w:t>existența</w:t>
      </w:r>
      <w:r w:rsidRPr="0075559E">
        <w:rPr>
          <w:rFonts w:asciiTheme="minorHAnsi" w:hAnsiTheme="minorHAnsi" w:cstheme="minorHAnsi"/>
        </w:rPr>
        <w:t xml:space="preserve"> fizică la sediul social / punctul de lucru </w:t>
      </w:r>
      <w:proofErr w:type="spellStart"/>
      <w:r w:rsidRPr="0075559E">
        <w:rPr>
          <w:rFonts w:asciiTheme="minorHAnsi" w:hAnsiTheme="minorHAnsi" w:cstheme="minorHAnsi"/>
        </w:rPr>
        <w:t>şi</w:t>
      </w:r>
      <w:proofErr w:type="spellEnd"/>
      <w:r w:rsidRPr="0075559E">
        <w:rPr>
          <w:rFonts w:asciiTheme="minorHAnsi" w:hAnsiTheme="minorHAnsi" w:cstheme="minorHAnsi"/>
        </w:rPr>
        <w:t xml:space="preserve"> </w:t>
      </w:r>
      <w:r w:rsidR="00C24CC5" w:rsidRPr="0075559E">
        <w:rPr>
          <w:rFonts w:asciiTheme="minorHAnsi" w:hAnsiTheme="minorHAnsi" w:cstheme="minorHAnsi"/>
        </w:rPr>
        <w:t>fișa</w:t>
      </w:r>
      <w:r w:rsidRPr="0075559E">
        <w:rPr>
          <w:rFonts w:asciiTheme="minorHAnsi" w:hAnsiTheme="minorHAnsi" w:cstheme="minorHAnsi"/>
        </w:rPr>
        <w:t xml:space="preserve"> de inventar), </w:t>
      </w:r>
      <w:r w:rsidR="00362B2A" w:rsidRPr="0075559E">
        <w:rPr>
          <w:rFonts w:asciiTheme="minorHAnsi" w:hAnsiTheme="minorHAnsi" w:cstheme="minorHAnsi"/>
        </w:rPr>
        <w:t>certificatul constatator de la ONRC emis cu cel mult 30 de zile înainte de data vizitei de monitorizare, sau, în situații justificate, imediat după efectuarea vizitei.</w:t>
      </w:r>
    </w:p>
    <w:p w14:paraId="4FB1294E" w14:textId="4BD0FF32" w:rsidR="005F078A" w:rsidRPr="0075559E" w:rsidRDefault="005F078A" w:rsidP="00842647">
      <w:pPr>
        <w:spacing w:after="160"/>
        <w:ind w:firstLine="709"/>
        <w:jc w:val="both"/>
        <w:rPr>
          <w:rFonts w:asciiTheme="minorHAnsi" w:hAnsiTheme="minorHAnsi" w:cstheme="minorHAnsi"/>
        </w:rPr>
      </w:pPr>
      <w:r w:rsidRPr="0075559E">
        <w:rPr>
          <w:rFonts w:asciiTheme="minorHAnsi" w:hAnsiTheme="minorHAnsi" w:cstheme="minorHAnsi"/>
          <w:b/>
          <w:bCs/>
          <w:u w:val="single"/>
        </w:rPr>
        <w:t xml:space="preserve">D) Pe lângă vizitele prevăzute la pct. </w:t>
      </w:r>
      <w:r w:rsidR="004A3A1B" w:rsidRPr="0075559E">
        <w:rPr>
          <w:rFonts w:asciiTheme="minorHAnsi" w:hAnsiTheme="minorHAnsi" w:cstheme="minorHAnsi"/>
          <w:b/>
          <w:bCs/>
          <w:u w:val="single"/>
        </w:rPr>
        <w:t>A</w:t>
      </w:r>
      <w:r w:rsidRPr="0075559E">
        <w:rPr>
          <w:rFonts w:asciiTheme="minorHAnsi" w:hAnsiTheme="minorHAnsi" w:cstheme="minorHAnsi"/>
          <w:b/>
          <w:bCs/>
          <w:u w:val="single"/>
        </w:rPr>
        <w:t xml:space="preserve">), </w:t>
      </w:r>
      <w:r w:rsidR="004A3A1B" w:rsidRPr="0075559E">
        <w:rPr>
          <w:rFonts w:asciiTheme="minorHAnsi" w:hAnsiTheme="minorHAnsi" w:cstheme="minorHAnsi"/>
          <w:b/>
          <w:bCs/>
          <w:u w:val="single"/>
        </w:rPr>
        <w:t>B</w:t>
      </w:r>
      <w:r w:rsidRPr="0075559E">
        <w:rPr>
          <w:rFonts w:asciiTheme="minorHAnsi" w:hAnsiTheme="minorHAnsi" w:cstheme="minorHAnsi"/>
          <w:b/>
          <w:bCs/>
          <w:u w:val="single"/>
        </w:rPr>
        <w:t xml:space="preserve">) și </w:t>
      </w:r>
      <w:r w:rsidR="004A3A1B" w:rsidRPr="0075559E">
        <w:rPr>
          <w:rFonts w:asciiTheme="minorHAnsi" w:hAnsiTheme="minorHAnsi" w:cstheme="minorHAnsi"/>
          <w:b/>
          <w:bCs/>
          <w:u w:val="single"/>
        </w:rPr>
        <w:t>C</w:t>
      </w:r>
      <w:r w:rsidRPr="0075559E">
        <w:rPr>
          <w:rFonts w:asciiTheme="minorHAnsi" w:hAnsiTheme="minorHAnsi" w:cstheme="minorHAnsi"/>
          <w:b/>
          <w:bCs/>
          <w:u w:val="single"/>
        </w:rPr>
        <w:t xml:space="preserve">), administratorul schemei poate face alte vizite de monitorizare, în cazul sesizării de nereguli sau când administratorul schemei de </w:t>
      </w:r>
      <w:proofErr w:type="spellStart"/>
      <w:r w:rsidRPr="0075559E">
        <w:rPr>
          <w:rFonts w:asciiTheme="minorHAnsi" w:hAnsiTheme="minorHAnsi" w:cstheme="minorHAnsi"/>
          <w:b/>
          <w:bCs/>
          <w:u w:val="single"/>
        </w:rPr>
        <w:t>minimis</w:t>
      </w:r>
      <w:proofErr w:type="spellEnd"/>
      <w:r w:rsidRPr="0075559E">
        <w:rPr>
          <w:rFonts w:asciiTheme="minorHAnsi" w:hAnsiTheme="minorHAnsi" w:cstheme="minorHAnsi"/>
          <w:b/>
          <w:bCs/>
          <w:u w:val="single"/>
        </w:rPr>
        <w:t xml:space="preserve"> consideră că este necesar</w:t>
      </w:r>
      <w:r w:rsidRPr="0075559E">
        <w:rPr>
          <w:rFonts w:asciiTheme="minorHAnsi" w:hAnsiTheme="minorHAnsi" w:cstheme="minorHAnsi"/>
        </w:rPr>
        <w:t xml:space="preserve">. </w:t>
      </w:r>
      <w:r w:rsidRPr="0075559E">
        <w:rPr>
          <w:rFonts w:asciiTheme="minorHAnsi" w:hAnsiTheme="minorHAnsi" w:cstheme="minorHAnsi"/>
          <w:lang w:eastAsia="ro-RO"/>
        </w:rPr>
        <w:t>Vizita specială</w:t>
      </w:r>
      <w:r w:rsidRPr="0075559E">
        <w:rPr>
          <w:rFonts w:asciiTheme="minorHAnsi" w:hAnsiTheme="minorHAnsi" w:cstheme="minorHAnsi"/>
          <w:b/>
          <w:lang w:eastAsia="ro-RO"/>
        </w:rPr>
        <w:t xml:space="preserve"> </w:t>
      </w:r>
      <w:r w:rsidRPr="0075559E">
        <w:rPr>
          <w:rFonts w:asciiTheme="minorHAnsi" w:hAnsiTheme="minorHAnsi" w:cstheme="minorHAnsi"/>
          <w:bCs/>
          <w:lang w:eastAsia="ro-RO"/>
        </w:rPr>
        <w:t>are rolul de a clarifica anumite aspecte pe care</w:t>
      </w:r>
      <w:r w:rsidR="007521C7" w:rsidRPr="0075559E">
        <w:rPr>
          <w:rFonts w:asciiTheme="minorHAnsi" w:hAnsiTheme="minorHAnsi" w:cstheme="minorHAnsi"/>
          <w:bCs/>
          <w:lang w:eastAsia="ro-RO"/>
        </w:rPr>
        <w:t xml:space="preserve"> </w:t>
      </w:r>
      <w:r w:rsidRPr="0075559E">
        <w:rPr>
          <w:rFonts w:asciiTheme="minorHAnsi" w:hAnsiTheme="minorHAnsi" w:cstheme="minorHAnsi"/>
          <w:bCs/>
        </w:rPr>
        <w:t>expertul monitorizare</w:t>
      </w:r>
      <w:r w:rsidR="00B87F3C" w:rsidRPr="0075559E">
        <w:rPr>
          <w:rFonts w:asciiTheme="minorHAnsi" w:hAnsiTheme="minorHAnsi" w:cstheme="minorHAnsi"/>
          <w:bCs/>
        </w:rPr>
        <w:t xml:space="preserve"> si decontare</w:t>
      </w:r>
      <w:r w:rsidRPr="0075559E">
        <w:rPr>
          <w:rFonts w:asciiTheme="minorHAnsi" w:hAnsiTheme="minorHAnsi" w:cstheme="minorHAnsi"/>
          <w:bCs/>
        </w:rPr>
        <w:t xml:space="preserve"> le</w:t>
      </w:r>
      <w:r w:rsidRPr="0075559E">
        <w:rPr>
          <w:rFonts w:asciiTheme="minorHAnsi" w:hAnsiTheme="minorHAnsi" w:cstheme="minorHAnsi"/>
          <w:bCs/>
          <w:lang w:eastAsia="ro-RO"/>
        </w:rPr>
        <w:t xml:space="preserve"> consideră relevante în implementarea cu succes a proiectului sau atunci când există suspiciuni de nereguli, și pot fi efectuate lunar sau ori de câte ori este cazul. </w:t>
      </w:r>
      <w:r w:rsidRPr="0075559E">
        <w:rPr>
          <w:rFonts w:asciiTheme="minorHAnsi" w:hAnsiTheme="minorHAnsi" w:cstheme="minorHAnsi"/>
        </w:rPr>
        <w:t xml:space="preserve">În cadrul acestora se va verifica </w:t>
      </w:r>
      <w:r w:rsidR="004F74D3" w:rsidRPr="0075559E">
        <w:rPr>
          <w:rFonts w:asciiTheme="minorHAnsi" w:hAnsiTheme="minorHAnsi" w:cstheme="minorHAnsi"/>
        </w:rPr>
        <w:t>situația</w:t>
      </w:r>
      <w:r w:rsidRPr="0075559E">
        <w:rPr>
          <w:rFonts w:asciiTheme="minorHAnsi" w:hAnsiTheme="minorHAnsi" w:cstheme="minorHAnsi"/>
        </w:rPr>
        <w:t xml:space="preserve"> implementării proiectului și se va verifica exactitatea datelor cuprinse în rapoartele beneficiarului. Dacă se constată </w:t>
      </w:r>
      <w:r w:rsidR="004F74D3" w:rsidRPr="0075559E">
        <w:rPr>
          <w:rFonts w:asciiTheme="minorHAnsi" w:hAnsiTheme="minorHAnsi" w:cstheme="minorHAnsi"/>
        </w:rPr>
        <w:t>diferențe</w:t>
      </w:r>
      <w:r w:rsidRPr="0075559E">
        <w:rPr>
          <w:rFonts w:asciiTheme="minorHAnsi" w:hAnsiTheme="minorHAnsi" w:cstheme="minorHAnsi"/>
        </w:rPr>
        <w:t xml:space="preserve"> între raport </w:t>
      </w:r>
      <w:proofErr w:type="spellStart"/>
      <w:r w:rsidRPr="0075559E">
        <w:rPr>
          <w:rFonts w:asciiTheme="minorHAnsi" w:hAnsiTheme="minorHAnsi" w:cstheme="minorHAnsi"/>
        </w:rPr>
        <w:t>şi</w:t>
      </w:r>
      <w:proofErr w:type="spellEnd"/>
      <w:r w:rsidRPr="0075559E">
        <w:rPr>
          <w:rFonts w:asciiTheme="minorHAnsi" w:hAnsiTheme="minorHAnsi" w:cstheme="minorHAnsi"/>
        </w:rPr>
        <w:t xml:space="preserve"> </w:t>
      </w:r>
      <w:r w:rsidR="004F74D3" w:rsidRPr="0075559E">
        <w:rPr>
          <w:rFonts w:asciiTheme="minorHAnsi" w:hAnsiTheme="minorHAnsi" w:cstheme="minorHAnsi"/>
        </w:rPr>
        <w:t>situația</w:t>
      </w:r>
      <w:r w:rsidRPr="0075559E">
        <w:rPr>
          <w:rFonts w:asciiTheme="minorHAnsi" w:hAnsiTheme="minorHAnsi" w:cstheme="minorHAnsi"/>
        </w:rPr>
        <w:t xml:space="preserve"> de pe teren, acestea vor fi consemnate în raportul de vizită. </w:t>
      </w:r>
    </w:p>
    <w:p w14:paraId="5A8A6835" w14:textId="7CB9FE68" w:rsidR="005F078A" w:rsidRPr="0075559E" w:rsidRDefault="005F078A" w:rsidP="004A3A1B">
      <w:pPr>
        <w:spacing w:after="0"/>
        <w:jc w:val="both"/>
        <w:rPr>
          <w:rFonts w:asciiTheme="minorHAnsi" w:hAnsiTheme="minorHAnsi" w:cstheme="minorHAnsi"/>
        </w:rPr>
      </w:pPr>
      <w:r w:rsidRPr="0075559E">
        <w:rPr>
          <w:rFonts w:asciiTheme="minorHAnsi" w:hAnsiTheme="minorHAnsi" w:cstheme="minorHAnsi"/>
          <w:b/>
          <w:u w:val="single"/>
          <w:lang w:eastAsia="ro-RO"/>
        </w:rPr>
        <w:t>Scopul vizitelor de monitorizare</w:t>
      </w:r>
      <w:r w:rsidRPr="0075559E">
        <w:rPr>
          <w:rFonts w:asciiTheme="minorHAnsi" w:hAnsiTheme="minorHAnsi" w:cstheme="minorHAnsi"/>
          <w:lang w:eastAsia="ro-RO"/>
        </w:rPr>
        <w:t xml:space="preserve"> este de a verifica la fața locului progresul fizic al proiectelor și acuratețea/ corelarea datelor înscrise în rapoartele beneficiarului, culegerea de date suplimentare vizând stadiul implementării proiectului (probleme întâmpinate), precum și de a asigura o comunicare adecvată cu Beneficiarii proiectelor.</w:t>
      </w:r>
      <w:r w:rsidR="00640814" w:rsidRPr="0075559E">
        <w:rPr>
          <w:rFonts w:asciiTheme="minorHAnsi" w:hAnsiTheme="minorHAnsi" w:cstheme="minorHAnsi"/>
          <w:lang w:eastAsia="ro-RO"/>
        </w:rPr>
        <w:t xml:space="preserve"> </w:t>
      </w:r>
      <w:r w:rsidRPr="0075559E">
        <w:rPr>
          <w:rFonts w:asciiTheme="minorHAnsi" w:hAnsiTheme="minorHAnsi" w:cstheme="minorHAnsi"/>
          <w:b/>
          <w:bCs/>
          <w:lang w:eastAsia="ro-RO"/>
        </w:rPr>
        <w:t xml:space="preserve">Vizitele de monitorizare sunt întâlniri oficiale, în vederea monitorizării implementării/sustenabilității proiectului care au loc la locul de implementare al proiectului și sau la sediul Beneficiarului, </w:t>
      </w:r>
      <w:r w:rsidRPr="0075559E">
        <w:rPr>
          <w:rFonts w:asciiTheme="minorHAnsi" w:hAnsiTheme="minorHAnsi" w:cstheme="minorHAnsi"/>
          <w:lang w:eastAsia="ro-RO"/>
        </w:rPr>
        <w:t xml:space="preserve">în cadrul cărora participă </w:t>
      </w:r>
      <w:r w:rsidR="009D5072" w:rsidRPr="0075559E">
        <w:rPr>
          <w:rFonts w:asciiTheme="minorHAnsi" w:hAnsiTheme="minorHAnsi" w:cstheme="minorHAnsi"/>
          <w:lang w:eastAsia="ro-RO"/>
        </w:rPr>
        <w:t>reprezentanți</w:t>
      </w:r>
      <w:r w:rsidRPr="0075559E">
        <w:rPr>
          <w:rFonts w:asciiTheme="minorHAnsi" w:hAnsiTheme="minorHAnsi" w:cstheme="minorHAnsi"/>
          <w:lang w:eastAsia="ro-RO"/>
        </w:rPr>
        <w:t xml:space="preserve"> ai Beneficiarului </w:t>
      </w:r>
      <w:proofErr w:type="spellStart"/>
      <w:r w:rsidRPr="0075559E">
        <w:rPr>
          <w:rFonts w:asciiTheme="minorHAnsi" w:hAnsiTheme="minorHAnsi" w:cstheme="minorHAnsi"/>
          <w:lang w:eastAsia="ro-RO"/>
        </w:rPr>
        <w:t>şi</w:t>
      </w:r>
      <w:proofErr w:type="spellEnd"/>
      <w:r w:rsidRPr="0075559E">
        <w:rPr>
          <w:rFonts w:asciiTheme="minorHAnsi" w:hAnsiTheme="minorHAnsi" w:cstheme="minorHAnsi"/>
          <w:lang w:eastAsia="ro-RO"/>
        </w:rPr>
        <w:t xml:space="preserve"> </w:t>
      </w:r>
      <w:r w:rsidR="009D5072" w:rsidRPr="0075559E">
        <w:rPr>
          <w:rFonts w:asciiTheme="minorHAnsi" w:hAnsiTheme="minorHAnsi" w:cstheme="minorHAnsi"/>
          <w:lang w:eastAsia="ro-RO"/>
        </w:rPr>
        <w:t>reprezentanți</w:t>
      </w:r>
      <w:r w:rsidRPr="0075559E">
        <w:rPr>
          <w:rFonts w:asciiTheme="minorHAnsi" w:hAnsiTheme="minorHAnsi" w:cstheme="minorHAnsi"/>
          <w:lang w:eastAsia="ro-RO"/>
        </w:rPr>
        <w:t xml:space="preserve"> ai Administratorului schemei de </w:t>
      </w:r>
      <w:proofErr w:type="spellStart"/>
      <w:r w:rsidR="00F91C55" w:rsidRPr="0075559E">
        <w:rPr>
          <w:rFonts w:asciiTheme="minorHAnsi" w:hAnsiTheme="minorHAnsi" w:cstheme="minorHAnsi"/>
          <w:lang w:eastAsia="ro-RO"/>
        </w:rPr>
        <w:t>minimis</w:t>
      </w:r>
      <w:proofErr w:type="spellEnd"/>
      <w:r w:rsidRPr="0075559E">
        <w:rPr>
          <w:rFonts w:asciiTheme="minorHAnsi" w:hAnsiTheme="minorHAnsi" w:cstheme="minorHAnsi"/>
          <w:lang w:eastAsia="ro-RO"/>
        </w:rPr>
        <w:t>.</w:t>
      </w:r>
    </w:p>
    <w:p w14:paraId="0ACC8F0D" w14:textId="77777777" w:rsidR="005F078A" w:rsidRPr="0075559E" w:rsidRDefault="005F078A" w:rsidP="004A3A1B">
      <w:pPr>
        <w:widowControl w:val="0"/>
        <w:spacing w:after="0"/>
        <w:jc w:val="both"/>
        <w:rPr>
          <w:rFonts w:asciiTheme="minorHAnsi" w:eastAsia="Times New Roman" w:hAnsiTheme="minorHAnsi" w:cstheme="minorHAnsi"/>
        </w:rPr>
      </w:pPr>
      <w:r w:rsidRPr="0075559E">
        <w:rPr>
          <w:rFonts w:asciiTheme="minorHAnsi" w:eastAsia="Times New Roman" w:hAnsiTheme="minorHAnsi" w:cstheme="minorHAnsi"/>
        </w:rPr>
        <w:t xml:space="preserve">Cu ocazia </w:t>
      </w:r>
      <w:r w:rsidRPr="0075559E">
        <w:rPr>
          <w:rFonts w:asciiTheme="minorHAnsi" w:eastAsia="Times New Roman" w:hAnsiTheme="minorHAnsi" w:cstheme="minorHAnsi"/>
          <w:b/>
          <w:bCs/>
        </w:rPr>
        <w:t>vizitelor de monitorizare efectuate de experți la sediul beneficiarului, se va urmări de regulă</w:t>
      </w:r>
      <w:r w:rsidRPr="0075559E">
        <w:rPr>
          <w:rFonts w:asciiTheme="minorHAnsi" w:eastAsia="Times New Roman" w:hAnsiTheme="minorHAnsi" w:cstheme="minorHAnsi"/>
        </w:rPr>
        <w:t xml:space="preserve"> ca: </w:t>
      </w:r>
    </w:p>
    <w:p w14:paraId="6498985F" w14:textId="2A8B7F56" w:rsidR="005F078A" w:rsidRPr="0075559E" w:rsidRDefault="005F078A" w:rsidP="007F665D">
      <w:pPr>
        <w:pStyle w:val="ListParagraph"/>
        <w:widowControl w:val="0"/>
        <w:numPr>
          <w:ilvl w:val="0"/>
          <w:numId w:val="15"/>
        </w:numPr>
        <w:spacing w:after="0"/>
        <w:jc w:val="both"/>
        <w:rPr>
          <w:rFonts w:asciiTheme="minorHAnsi" w:eastAsia="Times New Roman" w:hAnsiTheme="minorHAnsi" w:cstheme="minorHAnsi"/>
        </w:rPr>
      </w:pPr>
      <w:r w:rsidRPr="0075559E">
        <w:rPr>
          <w:rFonts w:asciiTheme="minorHAnsi" w:eastAsia="Times New Roman" w:hAnsiTheme="minorHAnsi" w:cstheme="minorHAnsi"/>
          <w:b/>
          <w:bCs/>
        </w:rPr>
        <w:t>spațiul</w:t>
      </w:r>
      <w:r w:rsidRPr="0075559E">
        <w:rPr>
          <w:rFonts w:asciiTheme="minorHAnsi" w:eastAsia="Times New Roman" w:hAnsiTheme="minorHAnsi" w:cstheme="minorHAnsi"/>
        </w:rPr>
        <w:t xml:space="preserve"> în care se </w:t>
      </w:r>
      <w:r w:rsidR="009D5072" w:rsidRPr="0075559E">
        <w:rPr>
          <w:rFonts w:asciiTheme="minorHAnsi" w:eastAsia="Times New Roman" w:hAnsiTheme="minorHAnsi" w:cstheme="minorHAnsi"/>
        </w:rPr>
        <w:t>desfășoară</w:t>
      </w:r>
      <w:r w:rsidRPr="0075559E">
        <w:rPr>
          <w:rFonts w:asciiTheme="minorHAnsi" w:eastAsia="Times New Roman" w:hAnsiTheme="minorHAnsi" w:cstheme="minorHAnsi"/>
        </w:rPr>
        <w:t xml:space="preserve"> activitatea să fie înregistrat </w:t>
      </w:r>
      <w:r w:rsidR="009D5072" w:rsidRPr="0075559E">
        <w:rPr>
          <w:rFonts w:asciiTheme="minorHAnsi" w:eastAsia="Times New Roman" w:hAnsiTheme="minorHAnsi" w:cstheme="minorHAnsi"/>
        </w:rPr>
        <w:t>corespunzător</w:t>
      </w:r>
      <w:r w:rsidRPr="0075559E">
        <w:rPr>
          <w:rFonts w:asciiTheme="minorHAnsi" w:eastAsia="Times New Roman" w:hAnsiTheme="minorHAnsi" w:cstheme="minorHAnsi"/>
        </w:rPr>
        <w:t xml:space="preserve"> - în acest sens, vor fi verificate documentele firmei și contractele de </w:t>
      </w:r>
      <w:r w:rsidR="009D5072" w:rsidRPr="0075559E">
        <w:rPr>
          <w:rFonts w:asciiTheme="minorHAnsi" w:eastAsia="Times New Roman" w:hAnsiTheme="minorHAnsi" w:cstheme="minorHAnsi"/>
        </w:rPr>
        <w:t>spațiu</w:t>
      </w:r>
      <w:r w:rsidRPr="0075559E">
        <w:rPr>
          <w:rFonts w:asciiTheme="minorHAnsi" w:eastAsia="Times New Roman" w:hAnsiTheme="minorHAnsi" w:cstheme="minorHAnsi"/>
        </w:rPr>
        <w:t xml:space="preserve">; </w:t>
      </w:r>
    </w:p>
    <w:p w14:paraId="4D1A6C9F" w14:textId="3CFD149F" w:rsidR="005F078A" w:rsidRPr="0075559E" w:rsidRDefault="005F078A" w:rsidP="007F665D">
      <w:pPr>
        <w:pStyle w:val="ListParagraph"/>
        <w:widowControl w:val="0"/>
        <w:numPr>
          <w:ilvl w:val="0"/>
          <w:numId w:val="15"/>
        </w:numPr>
        <w:spacing w:after="0"/>
        <w:jc w:val="both"/>
        <w:rPr>
          <w:rFonts w:asciiTheme="minorHAnsi" w:eastAsia="Times New Roman" w:hAnsiTheme="minorHAnsi" w:cstheme="minorHAnsi"/>
        </w:rPr>
      </w:pPr>
      <w:r w:rsidRPr="0075559E">
        <w:rPr>
          <w:rFonts w:asciiTheme="minorHAnsi" w:eastAsia="Times New Roman" w:hAnsiTheme="minorHAnsi" w:cstheme="minorHAnsi"/>
          <w:b/>
          <w:bCs/>
        </w:rPr>
        <w:t>echipamentele</w:t>
      </w:r>
      <w:r w:rsidRPr="0075559E">
        <w:rPr>
          <w:rFonts w:asciiTheme="minorHAnsi" w:eastAsia="Times New Roman" w:hAnsiTheme="minorHAnsi" w:cstheme="minorHAnsi"/>
        </w:rPr>
        <w:t xml:space="preserve"> pentru care s-a solicitat finanțare să existe fizic și să fie corespunzător înregistrate în evidențele firmei;</w:t>
      </w:r>
    </w:p>
    <w:p w14:paraId="09C5F020" w14:textId="0FAC88EF" w:rsidR="005F078A" w:rsidRPr="00D06266" w:rsidRDefault="005F078A" w:rsidP="007F665D">
      <w:pPr>
        <w:pStyle w:val="ListParagraph"/>
        <w:widowControl w:val="0"/>
        <w:numPr>
          <w:ilvl w:val="0"/>
          <w:numId w:val="15"/>
        </w:numPr>
        <w:spacing w:after="0"/>
        <w:jc w:val="both"/>
        <w:rPr>
          <w:rFonts w:asciiTheme="minorHAnsi" w:eastAsia="Times New Roman" w:hAnsiTheme="minorHAnsi" w:cstheme="minorHAnsi"/>
        </w:rPr>
      </w:pPr>
      <w:r w:rsidRPr="00D06266">
        <w:rPr>
          <w:rFonts w:asciiTheme="minorHAnsi" w:eastAsia="Times New Roman" w:hAnsiTheme="minorHAnsi" w:cstheme="minorHAnsi"/>
        </w:rPr>
        <w:t>se v</w:t>
      </w:r>
      <w:r w:rsidR="007516EB" w:rsidRPr="00D06266">
        <w:rPr>
          <w:rFonts w:asciiTheme="minorHAnsi" w:eastAsia="Times New Roman" w:hAnsiTheme="minorHAnsi" w:cstheme="minorHAnsi"/>
        </w:rPr>
        <w:t>a</w:t>
      </w:r>
      <w:r w:rsidRPr="00D06266">
        <w:rPr>
          <w:rFonts w:asciiTheme="minorHAnsi" w:eastAsia="Times New Roman" w:hAnsiTheme="minorHAnsi" w:cstheme="minorHAnsi"/>
        </w:rPr>
        <w:t xml:space="preserve"> solicita </w:t>
      </w:r>
      <w:r w:rsidR="0057729D" w:rsidRPr="00D06266">
        <w:rPr>
          <w:rFonts w:asciiTheme="minorHAnsi" w:eastAsia="Times New Roman" w:hAnsiTheme="minorHAnsi" w:cstheme="minorHAnsi"/>
        </w:rPr>
        <w:t xml:space="preserve">lunar </w:t>
      </w:r>
      <w:r w:rsidRPr="00D06266">
        <w:rPr>
          <w:rFonts w:asciiTheme="minorHAnsi" w:eastAsia="Times New Roman" w:hAnsiTheme="minorHAnsi" w:cstheme="minorHAnsi"/>
        </w:rPr>
        <w:t>extras</w:t>
      </w:r>
      <w:r w:rsidR="00D06266" w:rsidRPr="00D06266">
        <w:rPr>
          <w:rFonts w:asciiTheme="minorHAnsi" w:eastAsia="Times New Roman" w:hAnsiTheme="minorHAnsi" w:cstheme="minorHAnsi"/>
        </w:rPr>
        <w:t xml:space="preserve"> salariat</w:t>
      </w:r>
      <w:r w:rsidRPr="00D06266">
        <w:rPr>
          <w:rFonts w:asciiTheme="minorHAnsi" w:eastAsia="Times New Roman" w:hAnsiTheme="minorHAnsi" w:cstheme="minorHAnsi"/>
        </w:rPr>
        <w:t xml:space="preserve"> </w:t>
      </w:r>
      <w:r w:rsidR="0057729D" w:rsidRPr="00D06266">
        <w:rPr>
          <w:rFonts w:asciiTheme="minorHAnsi" w:eastAsia="Times New Roman" w:hAnsiTheme="minorHAnsi" w:cstheme="minorHAnsi"/>
        </w:rPr>
        <w:t xml:space="preserve">și </w:t>
      </w:r>
      <w:r w:rsidR="00D06266" w:rsidRPr="00D06266">
        <w:rPr>
          <w:rFonts w:asciiTheme="minorHAnsi" w:eastAsia="Times New Roman" w:hAnsiTheme="minorHAnsi" w:cstheme="minorHAnsi"/>
        </w:rPr>
        <w:t>extras contracte angajator din Registrul General de Evidență a Salariaților, ca dovadă a menținerii locurilor de muncă;</w:t>
      </w:r>
    </w:p>
    <w:p w14:paraId="15E46D34" w14:textId="0732FB3B" w:rsidR="00C036D6" w:rsidRPr="0075559E" w:rsidRDefault="005F078A" w:rsidP="007F665D">
      <w:pPr>
        <w:pStyle w:val="ListParagraph"/>
        <w:widowControl w:val="0"/>
        <w:numPr>
          <w:ilvl w:val="0"/>
          <w:numId w:val="15"/>
        </w:numPr>
        <w:spacing w:after="0"/>
        <w:jc w:val="both"/>
        <w:rPr>
          <w:rFonts w:asciiTheme="minorHAnsi" w:eastAsia="Times New Roman" w:hAnsiTheme="minorHAnsi" w:cstheme="minorHAnsi"/>
        </w:rPr>
      </w:pPr>
      <w:r w:rsidRPr="0075559E">
        <w:rPr>
          <w:rFonts w:asciiTheme="minorHAnsi" w:eastAsia="Times New Roman" w:hAnsiTheme="minorHAnsi" w:cstheme="minorHAnsi"/>
        </w:rPr>
        <w:t xml:space="preserve">se vor solicita copii după </w:t>
      </w:r>
      <w:r w:rsidRPr="0075559E">
        <w:rPr>
          <w:rFonts w:asciiTheme="minorHAnsi" w:eastAsia="Times New Roman" w:hAnsiTheme="minorHAnsi" w:cstheme="minorHAnsi"/>
          <w:b/>
          <w:bCs/>
        </w:rPr>
        <w:t>contracte de vânzări</w:t>
      </w:r>
      <w:r w:rsidR="00C276D6" w:rsidRPr="0075559E">
        <w:rPr>
          <w:rFonts w:asciiTheme="minorHAnsi" w:eastAsia="Times New Roman" w:hAnsiTheme="minorHAnsi" w:cstheme="minorHAnsi"/>
          <w:b/>
          <w:bCs/>
        </w:rPr>
        <w:t>,</w:t>
      </w:r>
      <w:r w:rsidRPr="0075559E">
        <w:rPr>
          <w:rFonts w:asciiTheme="minorHAnsi" w:eastAsia="Times New Roman" w:hAnsiTheme="minorHAnsi" w:cstheme="minorHAnsi"/>
          <w:b/>
          <w:bCs/>
        </w:rPr>
        <w:t xml:space="preserve"> facturi</w:t>
      </w:r>
      <w:r w:rsidR="00C276D6" w:rsidRPr="0075559E">
        <w:rPr>
          <w:rFonts w:asciiTheme="minorHAnsi" w:eastAsia="Times New Roman" w:hAnsiTheme="minorHAnsi" w:cstheme="minorHAnsi"/>
          <w:b/>
          <w:bCs/>
        </w:rPr>
        <w:t>, bonuri fiscale/chitanțe</w:t>
      </w:r>
      <w:r w:rsidRPr="0075559E">
        <w:rPr>
          <w:rFonts w:asciiTheme="minorHAnsi" w:eastAsia="Times New Roman" w:hAnsiTheme="minorHAnsi" w:cstheme="minorHAnsi"/>
          <w:b/>
          <w:bCs/>
        </w:rPr>
        <w:t>, care să dovedeasc</w:t>
      </w:r>
      <w:r w:rsidR="00C276D6" w:rsidRPr="0075559E">
        <w:rPr>
          <w:rFonts w:asciiTheme="minorHAnsi" w:eastAsia="Times New Roman" w:hAnsiTheme="minorHAnsi" w:cstheme="minorHAnsi"/>
          <w:b/>
          <w:bCs/>
        </w:rPr>
        <w:t>ă</w:t>
      </w:r>
      <w:r w:rsidRPr="0075559E">
        <w:rPr>
          <w:rFonts w:asciiTheme="minorHAnsi" w:eastAsia="Times New Roman" w:hAnsiTheme="minorHAnsi" w:cstheme="minorHAnsi"/>
          <w:b/>
          <w:bCs/>
        </w:rPr>
        <w:t xml:space="preserve"> funcționarea firmei și realizarea de venituri.</w:t>
      </w:r>
    </w:p>
    <w:p w14:paraId="079354C1" w14:textId="4E4B51A3" w:rsidR="00C036D6" w:rsidRPr="0075559E" w:rsidRDefault="00C036D6" w:rsidP="00D96148">
      <w:pPr>
        <w:widowControl w:val="0"/>
        <w:spacing w:after="0"/>
        <w:jc w:val="both"/>
        <w:rPr>
          <w:rFonts w:asciiTheme="minorHAnsi" w:eastAsia="Times New Roman" w:hAnsiTheme="minorHAnsi" w:cstheme="minorHAnsi"/>
        </w:rPr>
      </w:pPr>
      <w:r w:rsidRPr="0075559E">
        <w:rPr>
          <w:rFonts w:asciiTheme="minorHAnsi" w:eastAsia="Times New Roman" w:hAnsiTheme="minorHAnsi" w:cstheme="minorHAnsi"/>
        </w:rPr>
        <w:t>În cazul în care se identifică că nu s-au realizat venituri se solicită o justificare a motivului pentru care acest lucru nu s-a întâmplat și se va solicita o propunere de redresare în acest sens.</w:t>
      </w:r>
    </w:p>
    <w:p w14:paraId="06685D41" w14:textId="151A6F09" w:rsidR="005F078A" w:rsidRPr="0075559E" w:rsidRDefault="005F078A" w:rsidP="004A3A1B">
      <w:pPr>
        <w:widowControl w:val="0"/>
        <w:spacing w:after="0"/>
        <w:jc w:val="both"/>
        <w:rPr>
          <w:rFonts w:asciiTheme="minorHAnsi" w:hAnsiTheme="minorHAnsi" w:cstheme="minorHAnsi"/>
        </w:rPr>
      </w:pPr>
      <w:r w:rsidRPr="0075559E">
        <w:rPr>
          <w:rFonts w:asciiTheme="minorHAnsi" w:hAnsiTheme="minorHAnsi" w:cstheme="minorHAnsi"/>
        </w:rPr>
        <w:lastRenderedPageBreak/>
        <w:t xml:space="preserve">În urma vizitelor de monitorizare efectuate, echipele de monitorizare vor întocmi câte un </w:t>
      </w:r>
      <w:r w:rsidRPr="0075559E">
        <w:rPr>
          <w:rFonts w:asciiTheme="minorHAnsi" w:hAnsiTheme="minorHAnsi" w:cstheme="minorHAnsi"/>
          <w:b/>
          <w:bCs/>
        </w:rPr>
        <w:t>Raport de vizită</w:t>
      </w:r>
      <w:r w:rsidRPr="0075559E">
        <w:rPr>
          <w:rFonts w:asciiTheme="minorHAnsi" w:hAnsiTheme="minorHAnsi" w:cstheme="minorHAnsi"/>
        </w:rPr>
        <w:t>, conform modelului anexat metodologiei (</w:t>
      </w:r>
      <w:r w:rsidRPr="0075559E">
        <w:rPr>
          <w:rFonts w:asciiTheme="minorHAnsi" w:hAnsiTheme="minorHAnsi" w:cstheme="minorHAnsi"/>
          <w:b/>
        </w:rPr>
        <w:t xml:space="preserve">Anexa </w:t>
      </w:r>
      <w:r w:rsidR="00BF2DDB" w:rsidRPr="0075559E">
        <w:rPr>
          <w:rFonts w:asciiTheme="minorHAnsi" w:hAnsiTheme="minorHAnsi" w:cstheme="minorHAnsi"/>
          <w:b/>
        </w:rPr>
        <w:t>1</w:t>
      </w:r>
      <w:r w:rsidR="00972BDB">
        <w:rPr>
          <w:rFonts w:asciiTheme="minorHAnsi" w:hAnsiTheme="minorHAnsi" w:cstheme="minorHAnsi"/>
          <w:b/>
        </w:rPr>
        <w:t>8</w:t>
      </w:r>
      <w:r w:rsidRPr="0075559E">
        <w:rPr>
          <w:rFonts w:asciiTheme="minorHAnsi" w:hAnsiTheme="minorHAnsi" w:cstheme="minorHAnsi"/>
        </w:rPr>
        <w:t xml:space="preserve">). Raportul de vizită va fi completat în două exemplare, care vor fi semnate în original atât de către beneficiarul ajutorului de </w:t>
      </w:r>
      <w:proofErr w:type="spellStart"/>
      <w:r w:rsidRPr="0075559E">
        <w:rPr>
          <w:rFonts w:asciiTheme="minorHAnsi" w:hAnsiTheme="minorHAnsi" w:cstheme="minorHAnsi"/>
        </w:rPr>
        <w:t>minimis</w:t>
      </w:r>
      <w:proofErr w:type="spellEnd"/>
      <w:r w:rsidRPr="0075559E">
        <w:rPr>
          <w:rFonts w:asciiTheme="minorHAnsi" w:hAnsiTheme="minorHAnsi" w:cstheme="minorHAnsi"/>
        </w:rPr>
        <w:t xml:space="preserve">, cât </w:t>
      </w:r>
      <w:proofErr w:type="spellStart"/>
      <w:r w:rsidRPr="0075559E">
        <w:rPr>
          <w:rFonts w:asciiTheme="minorHAnsi" w:hAnsiTheme="minorHAnsi" w:cstheme="minorHAnsi"/>
        </w:rPr>
        <w:t>şi</w:t>
      </w:r>
      <w:proofErr w:type="spellEnd"/>
      <w:r w:rsidRPr="0075559E">
        <w:rPr>
          <w:rFonts w:asciiTheme="minorHAnsi" w:hAnsiTheme="minorHAnsi" w:cstheme="minorHAnsi"/>
        </w:rPr>
        <w:t xml:space="preserve"> de către </w:t>
      </w:r>
      <w:r w:rsidR="0023261F" w:rsidRPr="0075559E">
        <w:rPr>
          <w:rFonts w:asciiTheme="minorHAnsi" w:hAnsiTheme="minorHAnsi" w:cstheme="minorHAnsi"/>
        </w:rPr>
        <w:t xml:space="preserve">Expertul monitorizare si decontare. </w:t>
      </w:r>
      <w:r w:rsidRPr="0075559E">
        <w:rPr>
          <w:rFonts w:asciiTheme="minorHAnsi" w:eastAsia="Times New Roman" w:hAnsiTheme="minorHAnsi" w:cstheme="minorHAnsi"/>
        </w:rPr>
        <w:t xml:space="preserve">Documentele justificative se vor atașa la Raportul de vizită; de asemenea, se vor atașa fotografii cu spațiul în care se desfășoară activitatea firmei, cu echipamentele achiziționate, precum și orice alte documente considerate necesare. În raportul de vizită se va consemna </w:t>
      </w:r>
      <w:r w:rsidR="000E2439" w:rsidRPr="0075559E">
        <w:rPr>
          <w:rFonts w:asciiTheme="minorHAnsi" w:eastAsia="Times New Roman" w:hAnsiTheme="minorHAnsi" w:cstheme="minorHAnsi"/>
        </w:rPr>
        <w:t>locul</w:t>
      </w:r>
      <w:r w:rsidRPr="0075559E">
        <w:rPr>
          <w:rFonts w:asciiTheme="minorHAnsi" w:eastAsia="Times New Roman" w:hAnsiTheme="minorHAnsi" w:cstheme="minorHAnsi"/>
        </w:rPr>
        <w:t xml:space="preserve"> la care s-a desfășurat vizita (sediul social sau punct de lucru), cine participă din partea firmei și calitatea acestuia în firmă, concluziile experților referitor la elementele menționate mai sus, precum și eventuale recomandări.</w:t>
      </w:r>
    </w:p>
    <w:p w14:paraId="33CF2764" w14:textId="77777777" w:rsidR="004A3A1B" w:rsidRPr="0075559E" w:rsidRDefault="004A3A1B" w:rsidP="004A3A1B">
      <w:pPr>
        <w:spacing w:after="0"/>
        <w:jc w:val="both"/>
        <w:rPr>
          <w:rFonts w:asciiTheme="minorHAnsi" w:hAnsiTheme="minorHAnsi" w:cstheme="minorHAnsi"/>
        </w:rPr>
      </w:pPr>
    </w:p>
    <w:p w14:paraId="570345CC" w14:textId="6584D43D" w:rsidR="005F078A" w:rsidRPr="0075559E" w:rsidRDefault="005F078A" w:rsidP="004A3A1B">
      <w:pPr>
        <w:spacing w:after="0"/>
        <w:jc w:val="both"/>
        <w:rPr>
          <w:rFonts w:asciiTheme="minorHAnsi" w:hAnsiTheme="minorHAnsi" w:cstheme="minorHAnsi"/>
        </w:rPr>
      </w:pPr>
      <w:r w:rsidRPr="0075559E">
        <w:rPr>
          <w:rFonts w:asciiTheme="minorHAnsi" w:hAnsiTheme="minorHAnsi" w:cstheme="minorHAnsi"/>
        </w:rPr>
        <w:t xml:space="preserve">La sfârșitul perioadei de monitorizare, </w:t>
      </w:r>
      <w:r w:rsidR="00626586" w:rsidRPr="0075559E">
        <w:rPr>
          <w:rFonts w:asciiTheme="minorHAnsi" w:hAnsiTheme="minorHAnsi" w:cstheme="minorHAnsi"/>
        </w:rPr>
        <w:t>administratorul</w:t>
      </w:r>
      <w:r w:rsidRPr="0075559E">
        <w:rPr>
          <w:rFonts w:asciiTheme="minorHAnsi" w:hAnsiTheme="minorHAnsi" w:cstheme="minorHAnsi"/>
        </w:rPr>
        <w:t xml:space="preserve"> al schemei de </w:t>
      </w:r>
      <w:proofErr w:type="spellStart"/>
      <w:r w:rsidRPr="0075559E">
        <w:rPr>
          <w:rFonts w:asciiTheme="minorHAnsi" w:hAnsiTheme="minorHAnsi" w:cstheme="minorHAnsi"/>
        </w:rPr>
        <w:t>minimis</w:t>
      </w:r>
      <w:proofErr w:type="spellEnd"/>
      <w:r w:rsidRPr="0075559E">
        <w:rPr>
          <w:rFonts w:asciiTheme="minorHAnsi" w:hAnsiTheme="minorHAnsi" w:cstheme="minorHAnsi"/>
        </w:rPr>
        <w:t xml:space="preserve"> va întocmi câte </w:t>
      </w:r>
      <w:r w:rsidRPr="0075559E">
        <w:rPr>
          <w:rFonts w:asciiTheme="minorHAnsi" w:hAnsiTheme="minorHAnsi" w:cstheme="minorHAnsi"/>
          <w:b/>
          <w:bCs/>
        </w:rPr>
        <w:t>1 raport financiar de monitorizare pentru fiecare firmă,</w:t>
      </w:r>
      <w:r w:rsidRPr="0075559E">
        <w:rPr>
          <w:rFonts w:asciiTheme="minorHAnsi" w:hAnsiTheme="minorHAnsi" w:cstheme="minorHAnsi"/>
        </w:rPr>
        <w:t xml:space="preserve"> în care va prezenta punctual îndeplinirea </w:t>
      </w:r>
      <w:r w:rsidR="00626586" w:rsidRPr="0075559E">
        <w:rPr>
          <w:rFonts w:asciiTheme="minorHAnsi" w:hAnsiTheme="minorHAnsi" w:cstheme="minorHAnsi"/>
        </w:rPr>
        <w:t>obligațiilor</w:t>
      </w:r>
      <w:r w:rsidRPr="0075559E">
        <w:rPr>
          <w:rFonts w:asciiTheme="minorHAnsi" w:hAnsiTheme="minorHAnsi" w:cstheme="minorHAnsi"/>
        </w:rPr>
        <w:t xml:space="preserve"> de către aceasta.</w:t>
      </w:r>
      <w:r w:rsidR="004C124D" w:rsidRPr="0075559E">
        <w:rPr>
          <w:rFonts w:asciiTheme="minorHAnsi" w:hAnsiTheme="minorHAnsi" w:cstheme="minorHAnsi"/>
        </w:rPr>
        <w:t xml:space="preserve"> </w:t>
      </w:r>
      <w:r w:rsidRPr="0075559E">
        <w:rPr>
          <w:rFonts w:asciiTheme="minorHAnsi" w:hAnsiTheme="minorHAnsi" w:cstheme="minorHAnsi"/>
        </w:rPr>
        <w:t xml:space="preserve">Rapoartele vor fi semnate de reprezentantul legal al beneficiarului schemei de </w:t>
      </w:r>
      <w:proofErr w:type="spellStart"/>
      <w:r w:rsidRPr="0075559E">
        <w:rPr>
          <w:rFonts w:asciiTheme="minorHAnsi" w:hAnsiTheme="minorHAnsi" w:cstheme="minorHAnsi"/>
        </w:rPr>
        <w:t>minimis</w:t>
      </w:r>
      <w:proofErr w:type="spellEnd"/>
      <w:r w:rsidR="00876928" w:rsidRPr="0075559E">
        <w:rPr>
          <w:rFonts w:asciiTheme="minorHAnsi" w:hAnsiTheme="minorHAnsi" w:cstheme="minorHAnsi"/>
        </w:rPr>
        <w:t>.</w:t>
      </w:r>
    </w:p>
    <w:p w14:paraId="77CE14E3" w14:textId="6E393DB0" w:rsidR="00DB7314" w:rsidRDefault="00DB7314">
      <w:pPr>
        <w:spacing w:after="160" w:line="259" w:lineRule="auto"/>
        <w:rPr>
          <w:rFonts w:asciiTheme="minorHAnsi" w:hAnsiTheme="minorHAnsi" w:cstheme="minorHAnsi"/>
        </w:rPr>
      </w:pPr>
      <w:r>
        <w:rPr>
          <w:rFonts w:asciiTheme="minorHAnsi" w:hAnsiTheme="minorHAnsi" w:cstheme="minorHAnsi"/>
        </w:rPr>
        <w:br w:type="page"/>
      </w:r>
    </w:p>
    <w:p w14:paraId="22FF2094" w14:textId="1B51921D" w:rsidR="005F078A" w:rsidRPr="00DB7314" w:rsidRDefault="00E608BD" w:rsidP="00DB7314">
      <w:pPr>
        <w:pStyle w:val="Heading1"/>
        <w:jc w:val="center"/>
        <w:rPr>
          <w:rFonts w:asciiTheme="minorHAnsi" w:hAnsiTheme="minorHAnsi" w:cstheme="minorHAnsi"/>
        </w:rPr>
      </w:pPr>
      <w:bookmarkStart w:id="7" w:name="_Toc209110196"/>
      <w:proofErr w:type="spellStart"/>
      <w:r>
        <w:rPr>
          <w:rFonts w:asciiTheme="minorHAnsi" w:hAnsiTheme="minorHAnsi" w:cstheme="minorHAnsi"/>
        </w:rPr>
        <w:lastRenderedPageBreak/>
        <w:t>Capitolul</w:t>
      </w:r>
      <w:proofErr w:type="spellEnd"/>
      <w:r>
        <w:rPr>
          <w:rFonts w:asciiTheme="minorHAnsi" w:hAnsiTheme="minorHAnsi" w:cstheme="minorHAnsi"/>
        </w:rPr>
        <w:t xml:space="preserve"> 6:</w:t>
      </w:r>
      <w:r w:rsidR="00DB7314">
        <w:rPr>
          <w:rFonts w:asciiTheme="minorHAnsi" w:hAnsiTheme="minorHAnsi" w:cstheme="minorHAnsi"/>
        </w:rPr>
        <w:t xml:space="preserve"> </w:t>
      </w:r>
      <w:proofErr w:type="spellStart"/>
      <w:r w:rsidR="005F078A" w:rsidRPr="00DB7314">
        <w:rPr>
          <w:rFonts w:asciiTheme="minorHAnsi" w:hAnsiTheme="minorHAnsi" w:cstheme="minorHAnsi"/>
        </w:rPr>
        <w:t>Modificarea</w:t>
      </w:r>
      <w:proofErr w:type="spellEnd"/>
      <w:r w:rsidR="005F078A" w:rsidRPr="00DB7314">
        <w:rPr>
          <w:rFonts w:asciiTheme="minorHAnsi" w:hAnsiTheme="minorHAnsi" w:cstheme="minorHAnsi"/>
        </w:rPr>
        <w:t xml:space="preserve"> </w:t>
      </w:r>
      <w:proofErr w:type="spellStart"/>
      <w:r w:rsidR="005F078A" w:rsidRPr="00DB7314">
        <w:rPr>
          <w:rFonts w:asciiTheme="minorHAnsi" w:hAnsiTheme="minorHAnsi" w:cstheme="minorHAnsi"/>
        </w:rPr>
        <w:t>contractelor</w:t>
      </w:r>
      <w:proofErr w:type="spellEnd"/>
      <w:r w:rsidR="005F078A" w:rsidRPr="00DB7314">
        <w:rPr>
          <w:rFonts w:asciiTheme="minorHAnsi" w:hAnsiTheme="minorHAnsi" w:cstheme="minorHAnsi"/>
        </w:rPr>
        <w:t xml:space="preserve"> de </w:t>
      </w:r>
      <w:proofErr w:type="spellStart"/>
      <w:r w:rsidR="005F078A" w:rsidRPr="00DB7314">
        <w:rPr>
          <w:rFonts w:asciiTheme="minorHAnsi" w:hAnsiTheme="minorHAnsi" w:cstheme="minorHAnsi"/>
        </w:rPr>
        <w:t>ajutor</w:t>
      </w:r>
      <w:proofErr w:type="spellEnd"/>
      <w:r w:rsidR="005F078A" w:rsidRPr="00DB7314">
        <w:rPr>
          <w:rFonts w:asciiTheme="minorHAnsi" w:hAnsiTheme="minorHAnsi" w:cstheme="minorHAnsi"/>
        </w:rPr>
        <w:t xml:space="preserve"> de minimis</w:t>
      </w:r>
      <w:bookmarkEnd w:id="7"/>
    </w:p>
    <w:p w14:paraId="3091A270" w14:textId="24AD9C97" w:rsidR="005F078A" w:rsidRPr="0075559E" w:rsidRDefault="005F078A" w:rsidP="004A3A1B">
      <w:pPr>
        <w:autoSpaceDE w:val="0"/>
        <w:autoSpaceDN w:val="0"/>
        <w:adjustRightInd w:val="0"/>
        <w:spacing w:after="0"/>
        <w:jc w:val="both"/>
        <w:rPr>
          <w:rFonts w:asciiTheme="minorHAnsi" w:hAnsiTheme="minorHAnsi" w:cstheme="minorHAnsi"/>
        </w:rPr>
      </w:pPr>
      <w:r w:rsidRPr="0075559E">
        <w:rPr>
          <w:rFonts w:asciiTheme="minorHAnsi" w:hAnsiTheme="minorHAnsi" w:cstheme="minorHAnsi"/>
        </w:rPr>
        <w:t xml:space="preserve">În </w:t>
      </w:r>
      <w:r w:rsidR="00626586" w:rsidRPr="0075559E">
        <w:rPr>
          <w:rFonts w:asciiTheme="minorHAnsi" w:hAnsiTheme="minorHAnsi" w:cstheme="minorHAnsi"/>
        </w:rPr>
        <w:t>funcție</w:t>
      </w:r>
      <w:r w:rsidRPr="0075559E">
        <w:rPr>
          <w:rFonts w:asciiTheme="minorHAnsi" w:hAnsiTheme="minorHAnsi" w:cstheme="minorHAnsi"/>
        </w:rPr>
        <w:t xml:space="preserve"> de schimbările </w:t>
      </w:r>
      <w:proofErr w:type="spellStart"/>
      <w:r w:rsidRPr="0075559E">
        <w:rPr>
          <w:rFonts w:asciiTheme="minorHAnsi" w:hAnsiTheme="minorHAnsi" w:cstheme="minorHAnsi"/>
        </w:rPr>
        <w:t>şi</w:t>
      </w:r>
      <w:proofErr w:type="spellEnd"/>
      <w:r w:rsidRPr="0075559E">
        <w:rPr>
          <w:rFonts w:asciiTheme="minorHAnsi" w:hAnsiTheme="minorHAnsi" w:cstheme="minorHAnsi"/>
        </w:rPr>
        <w:t xml:space="preserve"> eventualele </w:t>
      </w:r>
      <w:r w:rsidR="00626586" w:rsidRPr="0075559E">
        <w:rPr>
          <w:rFonts w:asciiTheme="minorHAnsi" w:hAnsiTheme="minorHAnsi" w:cstheme="minorHAnsi"/>
        </w:rPr>
        <w:t>implicații</w:t>
      </w:r>
      <w:r w:rsidRPr="0075559E">
        <w:rPr>
          <w:rFonts w:asciiTheme="minorHAnsi" w:hAnsiTheme="minorHAnsi" w:cstheme="minorHAnsi"/>
        </w:rPr>
        <w:t xml:space="preserve"> financiare, </w:t>
      </w:r>
      <w:r w:rsidRPr="0075559E">
        <w:rPr>
          <w:rFonts w:asciiTheme="minorHAnsi" w:hAnsiTheme="minorHAnsi" w:cstheme="minorHAnsi"/>
          <w:b/>
          <w:bCs/>
        </w:rPr>
        <w:t xml:space="preserve">contractul de </w:t>
      </w:r>
      <w:proofErr w:type="spellStart"/>
      <w:r w:rsidRPr="0075559E">
        <w:rPr>
          <w:rFonts w:asciiTheme="minorHAnsi" w:hAnsiTheme="minorHAnsi" w:cstheme="minorHAnsi"/>
          <w:b/>
          <w:bCs/>
        </w:rPr>
        <w:t>minimis</w:t>
      </w:r>
      <w:proofErr w:type="spellEnd"/>
      <w:r w:rsidRPr="0075559E">
        <w:rPr>
          <w:rFonts w:asciiTheme="minorHAnsi" w:hAnsiTheme="minorHAnsi" w:cstheme="minorHAnsi"/>
          <w:b/>
          <w:bCs/>
        </w:rPr>
        <w:t xml:space="preserve"> poate fi modificat prin încheierea unui Act </w:t>
      </w:r>
      <w:proofErr w:type="spellStart"/>
      <w:r w:rsidRPr="0075559E">
        <w:rPr>
          <w:rFonts w:asciiTheme="minorHAnsi" w:hAnsiTheme="minorHAnsi" w:cstheme="minorHAnsi"/>
          <w:b/>
          <w:bCs/>
        </w:rPr>
        <w:t>Adiţional</w:t>
      </w:r>
      <w:proofErr w:type="spellEnd"/>
      <w:r w:rsidRPr="0075559E">
        <w:rPr>
          <w:rFonts w:asciiTheme="minorHAnsi" w:hAnsiTheme="minorHAnsi" w:cstheme="minorHAnsi"/>
          <w:b/>
          <w:bCs/>
        </w:rPr>
        <w:t xml:space="preserve"> (Anexa </w:t>
      </w:r>
      <w:r w:rsidR="009863B3">
        <w:rPr>
          <w:rFonts w:asciiTheme="minorHAnsi" w:hAnsiTheme="minorHAnsi" w:cstheme="minorHAnsi"/>
          <w:b/>
          <w:bCs/>
        </w:rPr>
        <w:t>9</w:t>
      </w:r>
      <w:r w:rsidRPr="0075559E">
        <w:rPr>
          <w:rFonts w:asciiTheme="minorHAnsi" w:hAnsiTheme="minorHAnsi" w:cstheme="minorHAnsi"/>
          <w:b/>
          <w:bCs/>
        </w:rPr>
        <w:t>)</w:t>
      </w:r>
      <w:r w:rsidR="00B264FA" w:rsidRPr="0075559E">
        <w:rPr>
          <w:rFonts w:asciiTheme="minorHAnsi" w:hAnsiTheme="minorHAnsi" w:cstheme="minorHAnsi"/>
          <w:b/>
          <w:bCs/>
        </w:rPr>
        <w:t xml:space="preserve"> însoțit de Memoriul justificativ Act adițional</w:t>
      </w:r>
      <w:r w:rsidR="00B264FA" w:rsidRPr="0075559E">
        <w:rPr>
          <w:rFonts w:asciiTheme="minorHAnsi" w:hAnsiTheme="minorHAnsi" w:cstheme="minorHAnsi"/>
          <w:b/>
        </w:rPr>
        <w:t xml:space="preserve"> (Anexa </w:t>
      </w:r>
      <w:r w:rsidR="00892289" w:rsidRPr="0075559E">
        <w:rPr>
          <w:rFonts w:asciiTheme="minorHAnsi" w:hAnsiTheme="minorHAnsi" w:cstheme="minorHAnsi"/>
          <w:b/>
        </w:rPr>
        <w:t>1</w:t>
      </w:r>
      <w:r w:rsidR="009863B3">
        <w:rPr>
          <w:rFonts w:asciiTheme="minorHAnsi" w:hAnsiTheme="minorHAnsi" w:cstheme="minorHAnsi"/>
          <w:b/>
        </w:rPr>
        <w:t>0</w:t>
      </w:r>
      <w:r w:rsidR="00B264FA" w:rsidRPr="0075559E">
        <w:rPr>
          <w:rFonts w:asciiTheme="minorHAnsi" w:hAnsiTheme="minorHAnsi" w:cstheme="minorHAnsi"/>
          <w:b/>
        </w:rPr>
        <w:t>)</w:t>
      </w:r>
      <w:r w:rsidRPr="0075559E">
        <w:rPr>
          <w:rFonts w:asciiTheme="minorHAnsi" w:hAnsiTheme="minorHAnsi" w:cstheme="minorHAnsi"/>
        </w:rPr>
        <w:t xml:space="preserve">. </w:t>
      </w:r>
      <w:r w:rsidRPr="0075559E">
        <w:rPr>
          <w:rFonts w:asciiTheme="minorHAnsi" w:hAnsiTheme="minorHAnsi" w:cstheme="minorHAnsi"/>
          <w:bCs/>
        </w:rPr>
        <w:t xml:space="preserve">Contractul de </w:t>
      </w:r>
      <w:proofErr w:type="spellStart"/>
      <w:r w:rsidRPr="0075559E">
        <w:rPr>
          <w:rFonts w:asciiTheme="minorHAnsi" w:hAnsiTheme="minorHAnsi" w:cstheme="minorHAnsi"/>
          <w:bCs/>
        </w:rPr>
        <w:t>subvenţie</w:t>
      </w:r>
      <w:proofErr w:type="spellEnd"/>
      <w:r w:rsidRPr="0075559E">
        <w:rPr>
          <w:rFonts w:asciiTheme="minorHAnsi" w:hAnsiTheme="minorHAnsi" w:cstheme="minorHAnsi"/>
          <w:bCs/>
        </w:rPr>
        <w:t xml:space="preserve"> încheiat poate fi modificat în perioada de valabilitate a acestuia și în condițiile prevăzute de acesta. </w:t>
      </w:r>
      <w:r w:rsidRPr="0075559E">
        <w:rPr>
          <w:rFonts w:asciiTheme="minorHAnsi" w:hAnsiTheme="minorHAnsi" w:cstheme="minorHAnsi"/>
        </w:rPr>
        <w:t>Părțile semnatare au dreptul de a conveni modificarea clauzelor și/sau anexelor acestuia, în situația în care, după intrarea sa în vigoare apar schimbări de natură juridică, administrativ</w:t>
      </w:r>
      <w:r w:rsidR="004A3A1B" w:rsidRPr="0075559E">
        <w:rPr>
          <w:rFonts w:asciiTheme="minorHAnsi" w:hAnsiTheme="minorHAnsi" w:cstheme="minorHAnsi"/>
        </w:rPr>
        <w:t>ă</w:t>
      </w:r>
      <w:r w:rsidRPr="0075559E">
        <w:rPr>
          <w:rFonts w:asciiTheme="minorHAnsi" w:hAnsiTheme="minorHAnsi" w:cstheme="minorHAnsi"/>
        </w:rPr>
        <w:t xml:space="preserve"> sau tehnică.</w:t>
      </w:r>
    </w:p>
    <w:p w14:paraId="5E115FE7" w14:textId="5564F57A" w:rsidR="005F078A" w:rsidRPr="0075559E" w:rsidRDefault="005F078A" w:rsidP="004A3A1B">
      <w:pPr>
        <w:autoSpaceDE w:val="0"/>
        <w:autoSpaceDN w:val="0"/>
        <w:adjustRightInd w:val="0"/>
        <w:spacing w:after="0"/>
        <w:jc w:val="both"/>
        <w:rPr>
          <w:rFonts w:asciiTheme="minorHAnsi" w:hAnsiTheme="minorHAnsi" w:cstheme="minorHAnsi"/>
          <w:b/>
          <w:bCs/>
        </w:rPr>
      </w:pPr>
      <w:r w:rsidRPr="0075559E">
        <w:rPr>
          <w:rFonts w:asciiTheme="minorHAnsi" w:hAnsiTheme="minorHAnsi" w:cstheme="minorHAnsi"/>
          <w:b/>
          <w:bCs/>
        </w:rPr>
        <w:t xml:space="preserve">Actul </w:t>
      </w:r>
      <w:r w:rsidR="0067507F" w:rsidRPr="0075559E">
        <w:rPr>
          <w:rFonts w:asciiTheme="minorHAnsi" w:hAnsiTheme="minorHAnsi" w:cstheme="minorHAnsi"/>
          <w:b/>
          <w:bCs/>
        </w:rPr>
        <w:t>adițional</w:t>
      </w:r>
      <w:r w:rsidRPr="0075559E">
        <w:rPr>
          <w:rFonts w:asciiTheme="minorHAnsi" w:hAnsiTheme="minorHAnsi" w:cstheme="minorHAnsi"/>
          <w:b/>
          <w:bCs/>
        </w:rPr>
        <w:t>:</w:t>
      </w:r>
    </w:p>
    <w:p w14:paraId="5B990A1E" w14:textId="7815AF0C" w:rsidR="005F078A" w:rsidRPr="0075559E" w:rsidRDefault="005F078A" w:rsidP="007F665D">
      <w:pPr>
        <w:pStyle w:val="ListParagraph"/>
        <w:numPr>
          <w:ilvl w:val="0"/>
          <w:numId w:val="6"/>
        </w:numPr>
        <w:autoSpaceDE w:val="0"/>
        <w:autoSpaceDN w:val="0"/>
        <w:adjustRightInd w:val="0"/>
        <w:spacing w:after="0"/>
        <w:jc w:val="both"/>
        <w:rPr>
          <w:rFonts w:asciiTheme="minorHAnsi" w:hAnsiTheme="minorHAnsi" w:cstheme="minorHAnsi"/>
        </w:rPr>
      </w:pPr>
      <w:r w:rsidRPr="0075559E">
        <w:rPr>
          <w:rFonts w:asciiTheme="minorHAnsi" w:hAnsiTheme="minorHAnsi" w:cstheme="minorHAnsi"/>
          <w:b/>
          <w:bCs/>
        </w:rPr>
        <w:t>nu poate avea caracter retroactiv</w:t>
      </w:r>
      <w:r w:rsidRPr="0075559E">
        <w:rPr>
          <w:rFonts w:asciiTheme="minorHAnsi" w:hAnsiTheme="minorHAnsi" w:cstheme="minorHAnsi"/>
        </w:rPr>
        <w:t xml:space="preserve"> </w:t>
      </w:r>
      <w:proofErr w:type="spellStart"/>
      <w:r w:rsidRPr="0075559E">
        <w:rPr>
          <w:rFonts w:asciiTheme="minorHAnsi" w:hAnsiTheme="minorHAnsi" w:cstheme="minorHAnsi"/>
        </w:rPr>
        <w:t>şi</w:t>
      </w:r>
      <w:proofErr w:type="spellEnd"/>
      <w:r w:rsidRPr="0075559E">
        <w:rPr>
          <w:rFonts w:asciiTheme="minorHAnsi" w:hAnsiTheme="minorHAnsi" w:cstheme="minorHAnsi"/>
        </w:rPr>
        <w:t xml:space="preserve"> ca urmare, orice modificare se definitivează numai în cursul perioadei de implementare a Contractului de </w:t>
      </w:r>
      <w:r w:rsidR="0067507F" w:rsidRPr="0075559E">
        <w:rPr>
          <w:rFonts w:asciiTheme="minorHAnsi" w:hAnsiTheme="minorHAnsi" w:cstheme="minorHAnsi"/>
        </w:rPr>
        <w:t>subvenție</w:t>
      </w:r>
      <w:r w:rsidRPr="0075559E">
        <w:rPr>
          <w:rFonts w:asciiTheme="minorHAnsi" w:hAnsiTheme="minorHAnsi" w:cstheme="minorHAnsi"/>
        </w:rPr>
        <w:t xml:space="preserve"> și înaintea producerii efectelor schimbării propuse. Activitățile proiectului inclusiv raportările și rambursările trebuie încheiate în maxim </w:t>
      </w:r>
      <w:r w:rsidR="00081AC3" w:rsidRPr="0075559E">
        <w:rPr>
          <w:rFonts w:asciiTheme="minorHAnsi" w:hAnsiTheme="minorHAnsi" w:cstheme="minorHAnsi"/>
        </w:rPr>
        <w:t>18</w:t>
      </w:r>
      <w:r w:rsidRPr="0075559E">
        <w:rPr>
          <w:rFonts w:asciiTheme="minorHAnsi" w:hAnsiTheme="minorHAnsi" w:cstheme="minorHAnsi"/>
        </w:rPr>
        <w:t xml:space="preserve"> luni de la semnarea contractului de </w:t>
      </w:r>
      <w:r w:rsidR="0067507F" w:rsidRPr="0075559E">
        <w:rPr>
          <w:rFonts w:asciiTheme="minorHAnsi" w:hAnsiTheme="minorHAnsi" w:cstheme="minorHAnsi"/>
        </w:rPr>
        <w:t>subvenție</w:t>
      </w:r>
      <w:r w:rsidRPr="0075559E">
        <w:rPr>
          <w:rFonts w:asciiTheme="minorHAnsi" w:hAnsiTheme="minorHAnsi" w:cstheme="minorHAnsi"/>
        </w:rPr>
        <w:t>;</w:t>
      </w:r>
    </w:p>
    <w:p w14:paraId="613374C7" w14:textId="3660F75D" w:rsidR="005F078A" w:rsidRPr="0075559E" w:rsidRDefault="005F078A" w:rsidP="007F665D">
      <w:pPr>
        <w:pStyle w:val="ListParagraph"/>
        <w:numPr>
          <w:ilvl w:val="0"/>
          <w:numId w:val="6"/>
        </w:numPr>
        <w:autoSpaceDE w:val="0"/>
        <w:autoSpaceDN w:val="0"/>
        <w:adjustRightInd w:val="0"/>
        <w:spacing w:after="0"/>
        <w:jc w:val="both"/>
        <w:rPr>
          <w:rFonts w:asciiTheme="minorHAnsi" w:hAnsiTheme="minorHAnsi" w:cstheme="minorHAnsi"/>
        </w:rPr>
      </w:pPr>
      <w:r w:rsidRPr="0075559E">
        <w:rPr>
          <w:rFonts w:asciiTheme="minorHAnsi" w:hAnsiTheme="minorHAnsi" w:cstheme="minorHAnsi"/>
          <w:b/>
          <w:bCs/>
        </w:rPr>
        <w:t>nu poate produce schimbări în contract</w:t>
      </w:r>
      <w:r w:rsidR="002A4A6C" w:rsidRPr="0075559E">
        <w:rPr>
          <w:rFonts w:asciiTheme="minorHAnsi" w:hAnsiTheme="minorHAnsi" w:cstheme="minorHAnsi"/>
          <w:b/>
          <w:bCs/>
        </w:rPr>
        <w:t xml:space="preserve"> </w:t>
      </w:r>
      <w:r w:rsidRPr="0075559E">
        <w:rPr>
          <w:rFonts w:asciiTheme="minorHAnsi" w:hAnsiTheme="minorHAnsi" w:cstheme="minorHAnsi"/>
          <w:b/>
          <w:bCs/>
        </w:rPr>
        <w:t>care ar putea aduce atingere condițiilor inițiale de acordare a finanțării sau care ar fi contrare principiului tratamentului egal al solicitanților</w:t>
      </w:r>
      <w:r w:rsidR="003857AB" w:rsidRPr="0075559E">
        <w:rPr>
          <w:rFonts w:asciiTheme="minorHAnsi" w:hAnsiTheme="minorHAnsi" w:cstheme="minorHAnsi"/>
        </w:rPr>
        <w:t>.</w:t>
      </w:r>
    </w:p>
    <w:p w14:paraId="4ACF5287" w14:textId="77777777" w:rsidR="004A3A1B" w:rsidRPr="0075559E" w:rsidRDefault="004A3A1B" w:rsidP="004A3A1B">
      <w:pPr>
        <w:spacing w:after="0"/>
        <w:contextualSpacing/>
        <w:jc w:val="both"/>
        <w:rPr>
          <w:rFonts w:asciiTheme="minorHAnsi" w:hAnsiTheme="minorHAnsi" w:cstheme="minorHAnsi"/>
        </w:rPr>
      </w:pPr>
    </w:p>
    <w:p w14:paraId="0E13EAF6" w14:textId="2D26F69B" w:rsidR="005F078A" w:rsidRPr="0075559E" w:rsidRDefault="005F078A" w:rsidP="004A3A1B">
      <w:pPr>
        <w:spacing w:after="0"/>
        <w:contextualSpacing/>
        <w:jc w:val="both"/>
        <w:rPr>
          <w:rFonts w:asciiTheme="minorHAnsi" w:hAnsiTheme="minorHAnsi" w:cstheme="minorHAnsi"/>
        </w:rPr>
      </w:pPr>
      <w:r w:rsidRPr="0075559E">
        <w:rPr>
          <w:rFonts w:asciiTheme="minorHAnsi" w:hAnsiTheme="minorHAnsi" w:cstheme="minorHAnsi"/>
        </w:rPr>
        <w:t xml:space="preserve">Orice modificări în structura beneficiarului schemei de ajutor </w:t>
      </w:r>
      <w:r w:rsidRPr="0075559E">
        <w:rPr>
          <w:rFonts w:asciiTheme="minorHAnsi" w:hAnsiTheme="minorHAnsi" w:cstheme="minorHAnsi"/>
          <w:i/>
        </w:rPr>
        <w:t xml:space="preserve">de </w:t>
      </w:r>
      <w:proofErr w:type="spellStart"/>
      <w:r w:rsidRPr="0075559E">
        <w:rPr>
          <w:rFonts w:asciiTheme="minorHAnsi" w:hAnsiTheme="minorHAnsi" w:cstheme="minorHAnsi"/>
          <w:i/>
        </w:rPr>
        <w:t>minimis</w:t>
      </w:r>
      <w:proofErr w:type="spellEnd"/>
      <w:r w:rsidRPr="0075559E">
        <w:rPr>
          <w:rFonts w:asciiTheme="minorHAnsi" w:hAnsiTheme="minorHAnsi" w:cstheme="minorHAnsi"/>
        </w:rPr>
        <w:t xml:space="preserve">, precum </w:t>
      </w:r>
      <w:proofErr w:type="spellStart"/>
      <w:r w:rsidRPr="0075559E">
        <w:rPr>
          <w:rFonts w:asciiTheme="minorHAnsi" w:hAnsiTheme="minorHAnsi" w:cstheme="minorHAnsi"/>
        </w:rPr>
        <w:t>şi</w:t>
      </w:r>
      <w:proofErr w:type="spellEnd"/>
      <w:r w:rsidRPr="0075559E">
        <w:rPr>
          <w:rFonts w:asciiTheme="minorHAnsi" w:hAnsiTheme="minorHAnsi" w:cstheme="minorHAnsi"/>
        </w:rPr>
        <w:t xml:space="preserve"> în </w:t>
      </w:r>
      <w:r w:rsidR="00001656" w:rsidRPr="0075559E">
        <w:rPr>
          <w:rFonts w:asciiTheme="minorHAnsi" w:hAnsiTheme="minorHAnsi" w:cstheme="minorHAnsi"/>
        </w:rPr>
        <w:t>privința</w:t>
      </w:r>
      <w:r w:rsidRPr="0075559E">
        <w:rPr>
          <w:rFonts w:asciiTheme="minorHAnsi" w:hAnsiTheme="minorHAnsi" w:cstheme="minorHAnsi"/>
        </w:rPr>
        <w:t xml:space="preserve"> statutului juridic sau alte modificări de natură a afecta executarea </w:t>
      </w:r>
      <w:r w:rsidR="00001656" w:rsidRPr="0075559E">
        <w:rPr>
          <w:rFonts w:asciiTheme="minorHAnsi" w:hAnsiTheme="minorHAnsi" w:cstheme="minorHAnsi"/>
        </w:rPr>
        <w:t>obligațiilor</w:t>
      </w:r>
      <w:r w:rsidRPr="0075559E">
        <w:rPr>
          <w:rFonts w:asciiTheme="minorHAnsi" w:hAnsiTheme="minorHAnsi" w:cstheme="minorHAnsi"/>
        </w:rPr>
        <w:t xml:space="preserve"> din prezentul acord vor fi aduse la </w:t>
      </w:r>
      <w:r w:rsidR="00001656" w:rsidRPr="0075559E">
        <w:rPr>
          <w:rFonts w:asciiTheme="minorHAnsi" w:hAnsiTheme="minorHAnsi" w:cstheme="minorHAnsi"/>
        </w:rPr>
        <w:t>cunoștința</w:t>
      </w:r>
      <w:r w:rsidRPr="0075559E">
        <w:rPr>
          <w:rFonts w:asciiTheme="minorHAnsi" w:hAnsiTheme="minorHAnsi" w:cstheme="minorHAnsi"/>
        </w:rPr>
        <w:t xml:space="preserve"> administratorului schemei </w:t>
      </w:r>
      <w:r w:rsidRPr="0075559E">
        <w:rPr>
          <w:rFonts w:asciiTheme="minorHAnsi" w:hAnsiTheme="minorHAnsi" w:cstheme="minorHAnsi"/>
          <w:iCs/>
        </w:rPr>
        <w:t xml:space="preserve">de </w:t>
      </w:r>
      <w:proofErr w:type="spellStart"/>
      <w:r w:rsidRPr="0075559E">
        <w:rPr>
          <w:rFonts w:asciiTheme="minorHAnsi" w:hAnsiTheme="minorHAnsi" w:cstheme="minorHAnsi"/>
          <w:iCs/>
        </w:rPr>
        <w:t>minimis</w:t>
      </w:r>
      <w:proofErr w:type="spellEnd"/>
      <w:r w:rsidRPr="0075559E">
        <w:rPr>
          <w:rFonts w:asciiTheme="minorHAnsi" w:hAnsiTheme="minorHAnsi" w:cstheme="minorHAnsi"/>
          <w:iCs/>
        </w:rPr>
        <w:t xml:space="preserve"> în</w:t>
      </w:r>
      <w:r w:rsidRPr="0075559E">
        <w:rPr>
          <w:rFonts w:asciiTheme="minorHAnsi" w:hAnsiTheme="minorHAnsi" w:cstheme="minorHAnsi"/>
        </w:rPr>
        <w:t xml:space="preserve"> </w:t>
      </w:r>
      <w:r w:rsidRPr="0075559E">
        <w:rPr>
          <w:rFonts w:asciiTheme="minorHAnsi" w:hAnsiTheme="minorHAnsi" w:cstheme="minorHAnsi"/>
          <w:b/>
          <w:bCs/>
        </w:rPr>
        <w:t>maximum 24</w:t>
      </w:r>
      <w:r w:rsidRPr="0075559E">
        <w:rPr>
          <w:rFonts w:asciiTheme="minorHAnsi" w:hAnsiTheme="minorHAnsi" w:cstheme="minorHAnsi"/>
        </w:rPr>
        <w:t xml:space="preserve"> de ore de la producerea acestora.</w:t>
      </w:r>
    </w:p>
    <w:p w14:paraId="5A42ACD9" w14:textId="77777777" w:rsidR="004A3A1B" w:rsidRPr="0075559E" w:rsidRDefault="004A3A1B" w:rsidP="004A3A1B">
      <w:pPr>
        <w:autoSpaceDE w:val="0"/>
        <w:autoSpaceDN w:val="0"/>
        <w:adjustRightInd w:val="0"/>
        <w:spacing w:after="0"/>
        <w:jc w:val="both"/>
        <w:rPr>
          <w:rFonts w:asciiTheme="minorHAnsi" w:hAnsiTheme="minorHAnsi" w:cstheme="minorHAnsi"/>
          <w:b/>
          <w:bCs/>
        </w:rPr>
      </w:pPr>
    </w:p>
    <w:p w14:paraId="2D298BBA" w14:textId="5AF5D7B1" w:rsidR="005F078A" w:rsidRPr="0075559E" w:rsidRDefault="005F078A" w:rsidP="004A3A1B">
      <w:pPr>
        <w:autoSpaceDE w:val="0"/>
        <w:autoSpaceDN w:val="0"/>
        <w:adjustRightInd w:val="0"/>
        <w:spacing w:after="0"/>
        <w:jc w:val="both"/>
        <w:rPr>
          <w:rFonts w:asciiTheme="minorHAnsi" w:hAnsiTheme="minorHAnsi" w:cstheme="minorHAnsi"/>
          <w:b/>
          <w:bCs/>
        </w:rPr>
      </w:pPr>
      <w:r w:rsidRPr="0075559E">
        <w:rPr>
          <w:rFonts w:asciiTheme="minorHAnsi" w:hAnsiTheme="minorHAnsi" w:cstheme="minorHAnsi"/>
          <w:b/>
          <w:bCs/>
        </w:rPr>
        <w:t xml:space="preserve">Modificarea contractului de </w:t>
      </w:r>
      <w:r w:rsidR="00001656" w:rsidRPr="0075559E">
        <w:rPr>
          <w:rFonts w:asciiTheme="minorHAnsi" w:hAnsiTheme="minorHAnsi" w:cstheme="minorHAnsi"/>
          <w:b/>
          <w:bCs/>
        </w:rPr>
        <w:t>subvenție</w:t>
      </w:r>
      <w:r w:rsidRPr="0075559E">
        <w:rPr>
          <w:rFonts w:asciiTheme="minorHAnsi" w:hAnsiTheme="minorHAnsi" w:cstheme="minorHAnsi"/>
          <w:b/>
          <w:bCs/>
        </w:rPr>
        <w:t xml:space="preserve"> </w:t>
      </w:r>
      <w:proofErr w:type="spellStart"/>
      <w:r w:rsidRPr="0075559E">
        <w:rPr>
          <w:rFonts w:asciiTheme="minorHAnsi" w:hAnsiTheme="minorHAnsi" w:cstheme="minorHAnsi"/>
          <w:b/>
          <w:bCs/>
        </w:rPr>
        <w:t>şi</w:t>
      </w:r>
      <w:proofErr w:type="spellEnd"/>
      <w:r w:rsidRPr="0075559E">
        <w:rPr>
          <w:rFonts w:asciiTheme="minorHAnsi" w:hAnsiTheme="minorHAnsi" w:cstheme="minorHAnsi"/>
          <w:b/>
          <w:bCs/>
        </w:rPr>
        <w:t>/sau anexelor acestuia, se poate realiza în două cazuri:</w:t>
      </w:r>
    </w:p>
    <w:p w14:paraId="2DE2266E" w14:textId="6A2C1999" w:rsidR="005F078A" w:rsidRPr="0075559E" w:rsidRDefault="005F078A" w:rsidP="007F665D">
      <w:pPr>
        <w:numPr>
          <w:ilvl w:val="0"/>
          <w:numId w:val="7"/>
        </w:numPr>
        <w:autoSpaceDE w:val="0"/>
        <w:autoSpaceDN w:val="0"/>
        <w:adjustRightInd w:val="0"/>
        <w:spacing w:after="0"/>
        <w:jc w:val="both"/>
        <w:rPr>
          <w:rFonts w:asciiTheme="minorHAnsi" w:hAnsiTheme="minorHAnsi" w:cstheme="minorHAnsi"/>
        </w:rPr>
      </w:pPr>
      <w:r w:rsidRPr="0075559E">
        <w:rPr>
          <w:rFonts w:asciiTheme="minorHAnsi" w:hAnsiTheme="minorHAnsi" w:cstheme="minorHAnsi"/>
          <w:b/>
          <w:bCs/>
        </w:rPr>
        <w:t>la solicitarea făcută de beneficiar</w:t>
      </w:r>
      <w:r w:rsidRPr="0075559E">
        <w:rPr>
          <w:rFonts w:asciiTheme="minorHAnsi" w:hAnsiTheme="minorHAnsi" w:cstheme="minorHAnsi"/>
        </w:rPr>
        <w:t xml:space="preserve"> - modificarea va fi inițiată printr-o solicitare scrisă, însoțită de o justificare temeinică, fără a afecta obiectivul/scopul proiectului, în termenele și în condițiile prevăzute în Contractul de </w:t>
      </w:r>
      <w:r w:rsidR="00E76DDF" w:rsidRPr="0075559E">
        <w:rPr>
          <w:rFonts w:asciiTheme="minorHAnsi" w:hAnsiTheme="minorHAnsi" w:cstheme="minorHAnsi"/>
        </w:rPr>
        <w:t>subvenție</w:t>
      </w:r>
      <w:r w:rsidRPr="0075559E">
        <w:rPr>
          <w:rFonts w:asciiTheme="minorHAnsi" w:hAnsiTheme="minorHAnsi" w:cstheme="minorHAnsi"/>
        </w:rPr>
        <w:t>.</w:t>
      </w:r>
    </w:p>
    <w:p w14:paraId="216C168F" w14:textId="36C814E3" w:rsidR="005F078A" w:rsidRPr="0075559E" w:rsidRDefault="005F078A" w:rsidP="007F665D">
      <w:pPr>
        <w:pStyle w:val="ListParagraph"/>
        <w:numPr>
          <w:ilvl w:val="0"/>
          <w:numId w:val="7"/>
        </w:numPr>
        <w:autoSpaceDE w:val="0"/>
        <w:autoSpaceDN w:val="0"/>
        <w:adjustRightInd w:val="0"/>
        <w:spacing w:after="0"/>
        <w:jc w:val="both"/>
        <w:rPr>
          <w:rFonts w:asciiTheme="minorHAnsi" w:hAnsiTheme="minorHAnsi" w:cstheme="minorHAnsi"/>
        </w:rPr>
      </w:pPr>
      <w:r w:rsidRPr="0075559E">
        <w:rPr>
          <w:rFonts w:asciiTheme="minorHAnsi" w:hAnsiTheme="minorHAnsi" w:cstheme="minorHAnsi"/>
          <w:b/>
          <w:bCs/>
        </w:rPr>
        <w:t xml:space="preserve">la </w:t>
      </w:r>
      <w:r w:rsidR="00001656" w:rsidRPr="0075559E">
        <w:rPr>
          <w:rFonts w:asciiTheme="minorHAnsi" w:hAnsiTheme="minorHAnsi" w:cstheme="minorHAnsi"/>
          <w:b/>
          <w:bCs/>
        </w:rPr>
        <w:t>inițierea</w:t>
      </w:r>
      <w:r w:rsidRPr="0075559E">
        <w:rPr>
          <w:rFonts w:asciiTheme="minorHAnsi" w:hAnsiTheme="minorHAnsi" w:cstheme="minorHAnsi"/>
          <w:b/>
          <w:bCs/>
        </w:rPr>
        <w:t xml:space="preserve"> administratorului schemei de </w:t>
      </w:r>
      <w:proofErr w:type="spellStart"/>
      <w:r w:rsidRPr="0075559E">
        <w:rPr>
          <w:rFonts w:asciiTheme="minorHAnsi" w:hAnsiTheme="minorHAnsi" w:cstheme="minorHAnsi"/>
          <w:b/>
          <w:bCs/>
        </w:rPr>
        <w:t>minimi</w:t>
      </w:r>
      <w:r w:rsidR="00001656" w:rsidRPr="0075559E">
        <w:rPr>
          <w:rFonts w:asciiTheme="minorHAnsi" w:hAnsiTheme="minorHAnsi" w:cstheme="minorHAnsi"/>
          <w:b/>
          <w:bCs/>
        </w:rPr>
        <w:t>s</w:t>
      </w:r>
      <w:proofErr w:type="spellEnd"/>
      <w:r w:rsidRPr="0075559E">
        <w:rPr>
          <w:rFonts w:asciiTheme="minorHAnsi" w:hAnsiTheme="minorHAnsi" w:cstheme="minorHAnsi"/>
        </w:rPr>
        <w:t xml:space="preserve">, datorită unor modificări </w:t>
      </w:r>
      <w:r w:rsidRPr="0075559E">
        <w:rPr>
          <w:rFonts w:asciiTheme="minorHAnsi" w:eastAsia="Times New Roman" w:hAnsiTheme="minorHAnsi" w:cstheme="minorHAnsi"/>
          <w:lang w:eastAsia="ar-SA"/>
        </w:rPr>
        <w:t xml:space="preserve">apărute la </w:t>
      </w:r>
      <w:r w:rsidR="00001656" w:rsidRPr="0075559E">
        <w:rPr>
          <w:rFonts w:asciiTheme="minorHAnsi" w:eastAsia="Times New Roman" w:hAnsiTheme="minorHAnsi" w:cstheme="minorHAnsi"/>
          <w:lang w:eastAsia="ar-SA"/>
        </w:rPr>
        <w:t>inițiativa</w:t>
      </w:r>
      <w:r w:rsidRPr="0075559E">
        <w:rPr>
          <w:rFonts w:asciiTheme="minorHAnsi" w:eastAsia="Times New Roman" w:hAnsiTheme="minorHAnsi" w:cstheme="minorHAnsi"/>
          <w:lang w:eastAsia="ar-SA"/>
        </w:rPr>
        <w:t xml:space="preserve"> Administratorului schemei de </w:t>
      </w:r>
      <w:proofErr w:type="spellStart"/>
      <w:r w:rsidRPr="0075559E">
        <w:rPr>
          <w:rFonts w:asciiTheme="minorHAnsi" w:eastAsia="Times New Roman" w:hAnsiTheme="minorHAnsi" w:cstheme="minorHAnsi"/>
          <w:lang w:eastAsia="ar-SA"/>
        </w:rPr>
        <w:t>minimis</w:t>
      </w:r>
      <w:proofErr w:type="spellEnd"/>
      <w:r w:rsidRPr="0075559E">
        <w:rPr>
          <w:rFonts w:asciiTheme="minorHAnsi" w:eastAsia="Times New Roman" w:hAnsiTheme="minorHAnsi" w:cstheme="minorHAnsi"/>
          <w:lang w:eastAsia="ar-SA"/>
        </w:rPr>
        <w:t>.</w:t>
      </w:r>
    </w:p>
    <w:p w14:paraId="253AC402" w14:textId="77777777" w:rsidR="004A3A1B" w:rsidRPr="0075559E" w:rsidRDefault="004A3A1B" w:rsidP="004A3A1B">
      <w:pPr>
        <w:spacing w:after="0"/>
        <w:jc w:val="both"/>
        <w:rPr>
          <w:rFonts w:asciiTheme="minorHAnsi" w:hAnsiTheme="minorHAnsi" w:cstheme="minorHAnsi"/>
        </w:rPr>
      </w:pPr>
    </w:p>
    <w:p w14:paraId="4AAA2CFD" w14:textId="4AEDF0C6" w:rsidR="005F078A" w:rsidRPr="0075559E" w:rsidRDefault="005F078A" w:rsidP="004A3A1B">
      <w:pPr>
        <w:spacing w:after="0"/>
        <w:jc w:val="both"/>
        <w:rPr>
          <w:rFonts w:asciiTheme="minorHAnsi" w:hAnsiTheme="minorHAnsi" w:cstheme="minorHAnsi"/>
        </w:rPr>
      </w:pPr>
      <w:r w:rsidRPr="0075559E">
        <w:rPr>
          <w:rFonts w:asciiTheme="minorHAnsi" w:hAnsiTheme="minorHAnsi" w:cstheme="minorHAnsi"/>
        </w:rPr>
        <w:t xml:space="preserve">În cazul în care modificarea contractului de subvenție la solicitarea beneficiarului trebuie realizată datorită modificării planului de afaceri sau a bugetului proiectului, </w:t>
      </w:r>
      <w:r w:rsidRPr="0075559E">
        <w:rPr>
          <w:rFonts w:asciiTheme="minorHAnsi" w:eastAsia="Times New Roman" w:hAnsiTheme="minorHAnsi" w:cstheme="minorHAnsi"/>
        </w:rPr>
        <w:t xml:space="preserve">în </w:t>
      </w:r>
      <w:r w:rsidR="00E76DDF" w:rsidRPr="0075559E">
        <w:rPr>
          <w:rFonts w:asciiTheme="minorHAnsi" w:eastAsia="Times New Roman" w:hAnsiTheme="minorHAnsi" w:cstheme="minorHAnsi"/>
        </w:rPr>
        <w:t>situația</w:t>
      </w:r>
      <w:r w:rsidRPr="0075559E">
        <w:rPr>
          <w:rFonts w:asciiTheme="minorHAnsi" w:eastAsia="Times New Roman" w:hAnsiTheme="minorHAnsi" w:cstheme="minorHAnsi"/>
        </w:rPr>
        <w:t xml:space="preserve"> în care din cauza unor motive întemeiate se impune acest lucru (ex: valoarea </w:t>
      </w:r>
      <w:r w:rsidR="00E76DDF" w:rsidRPr="0075559E">
        <w:rPr>
          <w:rFonts w:asciiTheme="minorHAnsi" w:eastAsia="Times New Roman" w:hAnsiTheme="minorHAnsi" w:cstheme="minorHAnsi"/>
        </w:rPr>
        <w:t>achizițiilor</w:t>
      </w:r>
      <w:r w:rsidRPr="0075559E">
        <w:rPr>
          <w:rFonts w:asciiTheme="minorHAnsi" w:eastAsia="Times New Roman" w:hAnsiTheme="minorHAnsi" w:cstheme="minorHAnsi"/>
        </w:rPr>
        <w:t xml:space="preserve"> diferă de cea din planul de afaceri), </w:t>
      </w:r>
      <w:r w:rsidRPr="0075559E">
        <w:rPr>
          <w:rFonts w:asciiTheme="minorHAnsi" w:hAnsiTheme="minorHAnsi" w:cstheme="minorHAnsi"/>
        </w:rPr>
        <w:t xml:space="preserve">beneficiarul ajutorului de </w:t>
      </w:r>
      <w:proofErr w:type="spellStart"/>
      <w:r w:rsidRPr="0075559E">
        <w:rPr>
          <w:rFonts w:asciiTheme="minorHAnsi" w:hAnsiTheme="minorHAnsi" w:cstheme="minorHAnsi"/>
        </w:rPr>
        <w:t>minimis</w:t>
      </w:r>
      <w:proofErr w:type="spellEnd"/>
      <w:r w:rsidRPr="0075559E">
        <w:rPr>
          <w:rFonts w:asciiTheme="minorHAnsi" w:hAnsiTheme="minorHAnsi" w:cstheme="minorHAnsi"/>
        </w:rPr>
        <w:t xml:space="preserve"> </w:t>
      </w:r>
      <w:r w:rsidRPr="0075559E">
        <w:rPr>
          <w:rFonts w:asciiTheme="minorHAnsi" w:eastAsia="Times New Roman" w:hAnsiTheme="minorHAnsi" w:cstheme="minorHAnsi"/>
        </w:rPr>
        <w:t xml:space="preserve">va </w:t>
      </w:r>
      <w:r w:rsidR="00F37F2E" w:rsidRPr="0075559E">
        <w:rPr>
          <w:rFonts w:asciiTheme="minorHAnsi" w:eastAsia="Times New Roman" w:hAnsiTheme="minorHAnsi" w:cstheme="minorHAnsi"/>
        </w:rPr>
        <w:t>transmite propunerea Act adițional (</w:t>
      </w:r>
      <w:r w:rsidR="00F37F2E" w:rsidRPr="0075559E">
        <w:rPr>
          <w:rFonts w:asciiTheme="minorHAnsi" w:eastAsia="Times New Roman" w:hAnsiTheme="minorHAnsi" w:cstheme="minorHAnsi"/>
          <w:b/>
          <w:bCs/>
        </w:rPr>
        <w:t xml:space="preserve">Anexa </w:t>
      </w:r>
      <w:r w:rsidR="00FA6DF5" w:rsidRPr="0075559E">
        <w:rPr>
          <w:rFonts w:asciiTheme="minorHAnsi" w:eastAsia="Times New Roman" w:hAnsiTheme="minorHAnsi" w:cstheme="minorHAnsi"/>
          <w:b/>
          <w:bCs/>
        </w:rPr>
        <w:t>12</w:t>
      </w:r>
      <w:r w:rsidR="00F37F2E" w:rsidRPr="0075559E">
        <w:rPr>
          <w:rFonts w:asciiTheme="minorHAnsi" w:eastAsia="Times New Roman" w:hAnsiTheme="minorHAnsi" w:cstheme="minorHAnsi"/>
        </w:rPr>
        <w:t>) și Memoriul justi</w:t>
      </w:r>
      <w:r w:rsidR="00923F14" w:rsidRPr="0075559E">
        <w:rPr>
          <w:rFonts w:asciiTheme="minorHAnsi" w:eastAsia="Times New Roman" w:hAnsiTheme="minorHAnsi" w:cstheme="minorHAnsi"/>
        </w:rPr>
        <w:t xml:space="preserve">ficativ </w:t>
      </w:r>
      <w:r w:rsidR="003B5B55" w:rsidRPr="0075559E">
        <w:rPr>
          <w:rFonts w:asciiTheme="minorHAnsi" w:eastAsia="Times New Roman" w:hAnsiTheme="minorHAnsi" w:cstheme="minorHAnsi"/>
        </w:rPr>
        <w:t>Act Adițional (</w:t>
      </w:r>
      <w:r w:rsidR="003B5B55" w:rsidRPr="0075559E">
        <w:rPr>
          <w:rFonts w:asciiTheme="minorHAnsi" w:eastAsia="Times New Roman" w:hAnsiTheme="minorHAnsi" w:cstheme="minorHAnsi"/>
          <w:b/>
          <w:bCs/>
        </w:rPr>
        <w:t xml:space="preserve">Anexa </w:t>
      </w:r>
      <w:r w:rsidR="00FA6DF5" w:rsidRPr="0075559E">
        <w:rPr>
          <w:rFonts w:asciiTheme="minorHAnsi" w:eastAsia="Times New Roman" w:hAnsiTheme="minorHAnsi" w:cstheme="minorHAnsi"/>
          <w:b/>
          <w:bCs/>
        </w:rPr>
        <w:t>13</w:t>
      </w:r>
      <w:r w:rsidR="003B5B55" w:rsidRPr="0075559E">
        <w:rPr>
          <w:rFonts w:asciiTheme="minorHAnsi" w:eastAsia="Times New Roman" w:hAnsiTheme="minorHAnsi" w:cstheme="minorHAnsi"/>
        </w:rPr>
        <w:t>)</w:t>
      </w:r>
      <w:r w:rsidRPr="0075559E">
        <w:rPr>
          <w:rFonts w:asciiTheme="minorHAnsi" w:eastAsia="Times New Roman" w:hAnsiTheme="minorHAnsi" w:cstheme="minorHAnsi"/>
        </w:rPr>
        <w:t>. De asemenea, beneficiarul</w:t>
      </w:r>
      <w:r w:rsidRPr="0075559E">
        <w:rPr>
          <w:rFonts w:asciiTheme="minorHAnsi" w:hAnsiTheme="minorHAnsi" w:cstheme="minorHAnsi"/>
        </w:rPr>
        <w:t xml:space="preserve"> va informa în scris administratorul schemei de </w:t>
      </w:r>
      <w:proofErr w:type="spellStart"/>
      <w:r w:rsidRPr="0075559E">
        <w:rPr>
          <w:rFonts w:asciiTheme="minorHAnsi" w:hAnsiTheme="minorHAnsi" w:cstheme="minorHAnsi"/>
        </w:rPr>
        <w:t>minimis</w:t>
      </w:r>
      <w:proofErr w:type="spellEnd"/>
      <w:r w:rsidRPr="0075559E">
        <w:rPr>
          <w:rFonts w:asciiTheme="minorHAnsi" w:hAnsiTheme="minorHAnsi" w:cstheme="minorHAnsi"/>
        </w:rPr>
        <w:t xml:space="preserve">, cu privire la orice modificări care pot afecta bugetul ajutorului de </w:t>
      </w:r>
      <w:proofErr w:type="spellStart"/>
      <w:r w:rsidRPr="0075559E">
        <w:rPr>
          <w:rFonts w:asciiTheme="minorHAnsi" w:hAnsiTheme="minorHAnsi" w:cstheme="minorHAnsi"/>
        </w:rPr>
        <w:t>minimis</w:t>
      </w:r>
      <w:proofErr w:type="spellEnd"/>
      <w:r w:rsidRPr="0075559E">
        <w:rPr>
          <w:rFonts w:asciiTheme="minorHAnsi" w:hAnsiTheme="minorHAnsi" w:cstheme="minorHAnsi"/>
        </w:rPr>
        <w:t xml:space="preserve"> și/sau activitatea desfășurată conform planului de afaceri aprobat, în termen de maximum 3 de zile lucrătoare de la constatarea modificării.</w:t>
      </w:r>
    </w:p>
    <w:p w14:paraId="7D8CB2DC" w14:textId="6E5736F9" w:rsidR="005F078A" w:rsidRPr="0075559E" w:rsidRDefault="005F078A" w:rsidP="00842647">
      <w:pPr>
        <w:pStyle w:val="maintext-bullet"/>
        <w:numPr>
          <w:ilvl w:val="0"/>
          <w:numId w:val="0"/>
        </w:numPr>
        <w:tabs>
          <w:tab w:val="left" w:pos="180"/>
          <w:tab w:val="left" w:pos="360"/>
        </w:tabs>
        <w:spacing w:line="276" w:lineRule="auto"/>
        <w:ind w:right="-2"/>
        <w:rPr>
          <w:rFonts w:asciiTheme="minorHAnsi" w:hAnsiTheme="minorHAnsi" w:cstheme="minorHAnsi"/>
          <w:szCs w:val="22"/>
        </w:rPr>
      </w:pPr>
      <w:r w:rsidRPr="0075559E">
        <w:rPr>
          <w:rFonts w:asciiTheme="minorHAnsi" w:hAnsiTheme="minorHAnsi" w:cstheme="minorHAnsi"/>
          <w:szCs w:val="22"/>
        </w:rPr>
        <w:t xml:space="preserve">Modificarea solicitată trebuie să fie detaliată și justificată din punctul de vedere al necesității, oportunității și utilizării eficiente a fondurilor, urmărind să arate felul în care aceste modificări ajută la atingerea obiectivelor proiectului, în condițiile intervenite. </w:t>
      </w:r>
    </w:p>
    <w:p w14:paraId="19B690AB" w14:textId="68F55E35" w:rsidR="005F078A" w:rsidRPr="0075559E" w:rsidRDefault="005F078A" w:rsidP="00842647">
      <w:pPr>
        <w:pStyle w:val="maintext-bullet"/>
        <w:numPr>
          <w:ilvl w:val="0"/>
          <w:numId w:val="0"/>
        </w:numPr>
        <w:tabs>
          <w:tab w:val="left" w:pos="180"/>
          <w:tab w:val="left" w:pos="360"/>
        </w:tabs>
        <w:spacing w:line="276" w:lineRule="auto"/>
        <w:ind w:right="-2"/>
        <w:rPr>
          <w:rFonts w:asciiTheme="minorHAnsi" w:hAnsiTheme="minorHAnsi" w:cstheme="minorHAnsi"/>
          <w:szCs w:val="22"/>
        </w:rPr>
      </w:pPr>
      <w:r w:rsidRPr="0075559E">
        <w:rPr>
          <w:rFonts w:asciiTheme="minorHAnsi" w:hAnsiTheme="minorHAnsi" w:cstheme="minorHAnsi"/>
          <w:szCs w:val="22"/>
        </w:rPr>
        <w:t>Solicitarea beneficiarului de modificare a contractului de finanțare trebuie să aibă rațiuni bine întemeiate. În cazul în care modificările solicitate sunt justificate și se respectă termenii contractuali</w:t>
      </w:r>
      <w:r w:rsidRPr="0075559E">
        <w:rPr>
          <w:rFonts w:asciiTheme="minorHAnsi" w:hAnsiTheme="minorHAnsi" w:cstheme="minorHAnsi"/>
          <w:b/>
          <w:bCs/>
          <w:szCs w:val="22"/>
        </w:rPr>
        <w:t xml:space="preserve"> </w:t>
      </w:r>
      <w:r w:rsidRPr="0075559E">
        <w:rPr>
          <w:rFonts w:asciiTheme="minorHAnsi" w:hAnsiTheme="minorHAnsi" w:cstheme="minorHAnsi"/>
          <w:bCs/>
          <w:szCs w:val="22"/>
        </w:rPr>
        <w:t xml:space="preserve">Administratorul schemei de </w:t>
      </w:r>
      <w:proofErr w:type="spellStart"/>
      <w:r w:rsidRPr="0075559E">
        <w:rPr>
          <w:rFonts w:asciiTheme="minorHAnsi" w:hAnsiTheme="minorHAnsi" w:cstheme="minorHAnsi"/>
          <w:bCs/>
          <w:szCs w:val="22"/>
        </w:rPr>
        <w:t>antreprenoriat</w:t>
      </w:r>
      <w:proofErr w:type="spellEnd"/>
      <w:r w:rsidRPr="0075559E">
        <w:rPr>
          <w:rFonts w:asciiTheme="minorHAnsi" w:hAnsiTheme="minorHAnsi" w:cstheme="minorHAnsi"/>
          <w:bCs/>
          <w:szCs w:val="22"/>
        </w:rPr>
        <w:t xml:space="preserve"> </w:t>
      </w:r>
      <w:r w:rsidR="00BF7931">
        <w:rPr>
          <w:rFonts w:asciiTheme="minorHAnsi" w:hAnsiTheme="minorHAnsi" w:cstheme="minorHAnsi"/>
          <w:bCs/>
          <w:szCs w:val="22"/>
        </w:rPr>
        <w:t xml:space="preserve">analizează și </w:t>
      </w:r>
      <w:r w:rsidRPr="0075559E">
        <w:rPr>
          <w:rFonts w:asciiTheme="minorHAnsi" w:hAnsiTheme="minorHAnsi" w:cstheme="minorHAnsi"/>
          <w:szCs w:val="22"/>
        </w:rPr>
        <w:t>avizează solicitarea de modificare a contractului de subvenț</w:t>
      </w:r>
      <w:r w:rsidRPr="00CA31B5">
        <w:rPr>
          <w:rFonts w:asciiTheme="minorHAnsi" w:hAnsiTheme="minorHAnsi" w:cstheme="minorHAnsi"/>
          <w:szCs w:val="22"/>
        </w:rPr>
        <w:t>ie</w:t>
      </w:r>
      <w:r w:rsidR="00CA31B5" w:rsidRPr="00CA31B5">
        <w:rPr>
          <w:rFonts w:asciiTheme="minorHAnsi" w:hAnsiTheme="minorHAnsi" w:cstheme="minorHAnsi"/>
          <w:szCs w:val="22"/>
        </w:rPr>
        <w:t xml:space="preserve"> </w:t>
      </w:r>
      <w:r w:rsidR="00CA31B5">
        <w:rPr>
          <w:rFonts w:asciiTheme="minorHAnsi" w:hAnsiTheme="minorHAnsi" w:cstheme="minorHAnsi"/>
          <w:szCs w:val="22"/>
        </w:rPr>
        <w:t>î</w:t>
      </w:r>
      <w:r w:rsidR="00CA31B5" w:rsidRPr="00CA31B5">
        <w:rPr>
          <w:rFonts w:asciiTheme="minorHAnsi" w:hAnsiTheme="minorHAnsi" w:cstheme="minorHAnsi"/>
          <w:szCs w:val="22"/>
        </w:rPr>
        <w:t xml:space="preserve">n termen de maximum 10 zile </w:t>
      </w:r>
      <w:proofErr w:type="spellStart"/>
      <w:r w:rsidR="00CA31B5" w:rsidRPr="00CA31B5">
        <w:rPr>
          <w:rFonts w:asciiTheme="minorHAnsi" w:hAnsiTheme="minorHAnsi" w:cstheme="minorHAnsi"/>
          <w:szCs w:val="22"/>
        </w:rPr>
        <w:t>lucratoare</w:t>
      </w:r>
      <w:proofErr w:type="spellEnd"/>
      <w:r w:rsidRPr="00CA31B5">
        <w:rPr>
          <w:rFonts w:asciiTheme="minorHAnsi" w:hAnsiTheme="minorHAnsi" w:cstheme="minorHAnsi"/>
          <w:szCs w:val="22"/>
        </w:rPr>
        <w:t xml:space="preserve">, iar beneficiarul </w:t>
      </w:r>
      <w:r w:rsidRPr="00CA31B5">
        <w:rPr>
          <w:rFonts w:asciiTheme="minorHAnsi" w:eastAsia="Calibri" w:hAnsiTheme="minorHAnsi" w:cstheme="minorHAnsi"/>
          <w:bCs/>
          <w:szCs w:val="22"/>
        </w:rPr>
        <w:t>va elabora</w:t>
      </w:r>
      <w:r w:rsidRPr="00CA31B5">
        <w:rPr>
          <w:rFonts w:asciiTheme="minorHAnsi" w:hAnsiTheme="minorHAnsi" w:cstheme="minorHAnsi"/>
          <w:szCs w:val="22"/>
        </w:rPr>
        <w:t xml:space="preserve"> o versiune consolidată a planului de afacer</w:t>
      </w:r>
      <w:r w:rsidRPr="0075559E">
        <w:rPr>
          <w:rFonts w:asciiTheme="minorHAnsi" w:hAnsiTheme="minorHAnsi" w:cstheme="minorHAnsi"/>
          <w:szCs w:val="22"/>
        </w:rPr>
        <w:t xml:space="preserve">i. </w:t>
      </w:r>
    </w:p>
    <w:p w14:paraId="13BAD738" w14:textId="3D28F461" w:rsidR="005F078A" w:rsidRPr="0075559E" w:rsidRDefault="005F078A" w:rsidP="004A3A1B">
      <w:pPr>
        <w:spacing w:after="0"/>
        <w:jc w:val="both"/>
        <w:rPr>
          <w:rFonts w:asciiTheme="minorHAnsi" w:hAnsiTheme="minorHAnsi" w:cstheme="minorHAnsi"/>
        </w:rPr>
      </w:pPr>
      <w:r w:rsidRPr="00007457">
        <w:rPr>
          <w:rFonts w:asciiTheme="minorHAnsi" w:hAnsiTheme="minorHAnsi" w:cstheme="minorHAnsi"/>
          <w:b/>
          <w:bCs/>
        </w:rPr>
        <w:lastRenderedPageBreak/>
        <w:t>Sunt interzise modificări</w:t>
      </w:r>
      <w:r w:rsidRPr="0075559E">
        <w:rPr>
          <w:rFonts w:asciiTheme="minorHAnsi" w:hAnsiTheme="minorHAnsi" w:cstheme="minorHAnsi"/>
        </w:rPr>
        <w:t xml:space="preserve"> ale planului de afaceri, care au consecință schimbarea valorilor indicatorilor pentru care a fost </w:t>
      </w:r>
      <w:r w:rsidR="00E55D17" w:rsidRPr="0075559E">
        <w:rPr>
          <w:rFonts w:asciiTheme="minorHAnsi" w:hAnsiTheme="minorHAnsi" w:cstheme="minorHAnsi"/>
        </w:rPr>
        <w:t>obținut</w:t>
      </w:r>
      <w:r w:rsidRPr="0075559E">
        <w:rPr>
          <w:rFonts w:asciiTheme="minorHAnsi" w:hAnsiTheme="minorHAnsi" w:cstheme="minorHAnsi"/>
        </w:rPr>
        <w:t xml:space="preserve"> punctajul final la depunerea planului de afaceri (ex. clasa CAEN principală, valoarea </w:t>
      </w:r>
      <w:r w:rsidR="00E55D17" w:rsidRPr="0075559E">
        <w:rPr>
          <w:rFonts w:asciiTheme="minorHAnsi" w:hAnsiTheme="minorHAnsi" w:cstheme="minorHAnsi"/>
        </w:rPr>
        <w:t>subvenției</w:t>
      </w:r>
      <w:r w:rsidRPr="0075559E">
        <w:rPr>
          <w:rFonts w:asciiTheme="minorHAnsi" w:hAnsiTheme="minorHAnsi" w:cstheme="minorHAnsi"/>
        </w:rPr>
        <w:t xml:space="preserve">, </w:t>
      </w:r>
      <w:r w:rsidR="00E55D17" w:rsidRPr="0075559E">
        <w:rPr>
          <w:rFonts w:asciiTheme="minorHAnsi" w:hAnsiTheme="minorHAnsi" w:cstheme="minorHAnsi"/>
        </w:rPr>
        <w:t>regiunea de implementare a planului de afacere</w:t>
      </w:r>
      <w:r w:rsidRPr="0075559E">
        <w:rPr>
          <w:rFonts w:asciiTheme="minorHAnsi" w:hAnsiTheme="minorHAnsi" w:cstheme="minorHAnsi"/>
        </w:rPr>
        <w:t>, numărul de salariați angajați etc).</w:t>
      </w:r>
      <w:r w:rsidR="002C72E4" w:rsidRPr="0075559E">
        <w:rPr>
          <w:rFonts w:asciiTheme="minorHAnsi" w:hAnsiTheme="minorHAnsi" w:cstheme="minorHAnsi"/>
        </w:rPr>
        <w:t xml:space="preserve"> </w:t>
      </w:r>
      <w:r w:rsidRPr="0075559E">
        <w:rPr>
          <w:rFonts w:asciiTheme="minorHAnsi" w:hAnsiTheme="minorHAnsi" w:cstheme="minorHAnsi"/>
        </w:rPr>
        <w:t xml:space="preserve">În procesul de elaborare a modificării, administratorul schemei de </w:t>
      </w:r>
      <w:proofErr w:type="spellStart"/>
      <w:r w:rsidRPr="0075559E">
        <w:rPr>
          <w:rFonts w:asciiTheme="minorHAnsi" w:hAnsiTheme="minorHAnsi" w:cstheme="minorHAnsi"/>
        </w:rPr>
        <w:t>minimis</w:t>
      </w:r>
      <w:proofErr w:type="spellEnd"/>
      <w:r w:rsidRPr="0075559E">
        <w:rPr>
          <w:rFonts w:asciiTheme="minorHAnsi" w:hAnsiTheme="minorHAnsi" w:cstheme="minorHAnsi"/>
        </w:rPr>
        <w:t xml:space="preserve"> va sprijini beneficiarii în stabilirea </w:t>
      </w:r>
      <w:r w:rsidR="00FF72AD" w:rsidRPr="0075559E">
        <w:rPr>
          <w:rFonts w:asciiTheme="minorHAnsi" w:hAnsiTheme="minorHAnsi" w:cstheme="minorHAnsi"/>
        </w:rPr>
        <w:t>necesității</w:t>
      </w:r>
      <w:r w:rsidRPr="0075559E">
        <w:rPr>
          <w:rFonts w:asciiTheme="minorHAnsi" w:hAnsiTheme="minorHAnsi" w:cstheme="minorHAnsi"/>
        </w:rPr>
        <w:t xml:space="preserve"> întocmirii Actului </w:t>
      </w:r>
      <w:r w:rsidR="00FF72AD" w:rsidRPr="0075559E">
        <w:rPr>
          <w:rFonts w:asciiTheme="minorHAnsi" w:hAnsiTheme="minorHAnsi" w:cstheme="minorHAnsi"/>
        </w:rPr>
        <w:t>Adițional</w:t>
      </w:r>
      <w:r w:rsidRPr="0075559E">
        <w:rPr>
          <w:rFonts w:asciiTheme="minorHAnsi" w:hAnsiTheme="minorHAnsi" w:cstheme="minorHAnsi"/>
        </w:rPr>
        <w:t xml:space="preserve"> </w:t>
      </w:r>
      <w:proofErr w:type="spellStart"/>
      <w:r w:rsidRPr="0075559E">
        <w:rPr>
          <w:rFonts w:asciiTheme="minorHAnsi" w:hAnsiTheme="minorHAnsi" w:cstheme="minorHAnsi"/>
        </w:rPr>
        <w:t>şi</w:t>
      </w:r>
      <w:proofErr w:type="spellEnd"/>
      <w:r w:rsidRPr="0075559E">
        <w:rPr>
          <w:rFonts w:asciiTheme="minorHAnsi" w:hAnsiTheme="minorHAnsi" w:cstheme="minorHAnsi"/>
        </w:rPr>
        <w:t xml:space="preserve"> va verifica </w:t>
      </w:r>
      <w:r w:rsidR="00FF72AD" w:rsidRPr="0075559E">
        <w:rPr>
          <w:rFonts w:asciiTheme="minorHAnsi" w:hAnsiTheme="minorHAnsi" w:cstheme="minorHAnsi"/>
        </w:rPr>
        <w:t>acuratețea</w:t>
      </w:r>
      <w:r w:rsidRPr="0075559E">
        <w:rPr>
          <w:rFonts w:asciiTheme="minorHAnsi" w:hAnsiTheme="minorHAnsi" w:cstheme="minorHAnsi"/>
        </w:rPr>
        <w:t xml:space="preserve"> documentelor. </w:t>
      </w:r>
    </w:p>
    <w:p w14:paraId="6BDE2640" w14:textId="3E03B144" w:rsidR="005F078A" w:rsidRPr="0075559E" w:rsidRDefault="005F078A" w:rsidP="004A3A1B">
      <w:pPr>
        <w:spacing w:after="0"/>
        <w:jc w:val="both"/>
        <w:rPr>
          <w:rFonts w:asciiTheme="minorHAnsi" w:hAnsiTheme="minorHAnsi" w:cstheme="minorHAnsi"/>
        </w:rPr>
      </w:pPr>
      <w:r w:rsidRPr="0075559E">
        <w:rPr>
          <w:rFonts w:asciiTheme="minorHAnsi" w:hAnsiTheme="minorHAnsi" w:cstheme="minorHAnsi"/>
        </w:rPr>
        <w:t xml:space="preserve">În situația în care modificarea contractului de </w:t>
      </w:r>
      <w:r w:rsidR="00FF72AD" w:rsidRPr="0075559E">
        <w:rPr>
          <w:rFonts w:asciiTheme="minorHAnsi" w:hAnsiTheme="minorHAnsi" w:cstheme="minorHAnsi"/>
        </w:rPr>
        <w:t>subvenție</w:t>
      </w:r>
      <w:r w:rsidRPr="0075559E">
        <w:rPr>
          <w:rFonts w:asciiTheme="minorHAnsi" w:hAnsiTheme="minorHAnsi" w:cstheme="minorHAnsi"/>
        </w:rPr>
        <w:t xml:space="preserve"> este inițiat de Administratorul schemei de </w:t>
      </w:r>
      <w:proofErr w:type="spellStart"/>
      <w:r w:rsidRPr="0075559E">
        <w:rPr>
          <w:rFonts w:asciiTheme="minorHAnsi" w:hAnsiTheme="minorHAnsi" w:cstheme="minorHAnsi"/>
        </w:rPr>
        <w:t>antreprenoriat</w:t>
      </w:r>
      <w:proofErr w:type="spellEnd"/>
      <w:r w:rsidRPr="0075559E">
        <w:rPr>
          <w:rFonts w:asciiTheme="minorHAnsi" w:hAnsiTheme="minorHAnsi" w:cstheme="minorHAnsi"/>
        </w:rPr>
        <w:t>, acesta va notifica Beneficiarul în termen de 5 zile lucrătoare de la data luării la cunoștință a oricăror circumstanțe care necesită încheierea unui act adițional.</w:t>
      </w:r>
    </w:p>
    <w:p w14:paraId="446E562B" w14:textId="77777777" w:rsidR="005F078A" w:rsidRPr="0075559E" w:rsidRDefault="005F078A" w:rsidP="004A3A1B">
      <w:pPr>
        <w:autoSpaceDE w:val="0"/>
        <w:autoSpaceDN w:val="0"/>
        <w:adjustRightInd w:val="0"/>
        <w:spacing w:after="0"/>
        <w:jc w:val="both"/>
        <w:rPr>
          <w:rFonts w:asciiTheme="minorHAnsi" w:hAnsiTheme="minorHAnsi" w:cstheme="minorHAnsi"/>
        </w:rPr>
      </w:pPr>
      <w:r w:rsidRPr="0075559E">
        <w:rPr>
          <w:rFonts w:asciiTheme="minorHAnsi" w:hAnsiTheme="minorHAnsi" w:cstheme="minorHAnsi"/>
        </w:rPr>
        <w:t xml:space="preserve">Administratorul schemei </w:t>
      </w:r>
      <w:r w:rsidRPr="0075559E">
        <w:rPr>
          <w:rFonts w:asciiTheme="minorHAnsi" w:hAnsiTheme="minorHAnsi" w:cstheme="minorHAnsi"/>
          <w:i/>
        </w:rPr>
        <w:t xml:space="preserve">de </w:t>
      </w:r>
      <w:proofErr w:type="spellStart"/>
      <w:r w:rsidRPr="0075559E">
        <w:rPr>
          <w:rFonts w:asciiTheme="minorHAnsi" w:hAnsiTheme="minorHAnsi" w:cstheme="minorHAnsi"/>
          <w:i/>
        </w:rPr>
        <w:t>minimis</w:t>
      </w:r>
      <w:proofErr w:type="spellEnd"/>
      <w:r w:rsidRPr="0075559E">
        <w:rPr>
          <w:rFonts w:asciiTheme="minorHAnsi" w:hAnsiTheme="minorHAnsi" w:cstheme="minorHAnsi"/>
        </w:rPr>
        <w:t xml:space="preserve"> poate modifica unilateral contractul în cazul în care modificările vizate sunt generate de modificări intervenite în </w:t>
      </w:r>
      <w:proofErr w:type="spellStart"/>
      <w:r w:rsidRPr="0075559E">
        <w:rPr>
          <w:rFonts w:asciiTheme="minorHAnsi" w:hAnsiTheme="minorHAnsi" w:cstheme="minorHAnsi"/>
        </w:rPr>
        <w:t>legislaţia</w:t>
      </w:r>
      <w:proofErr w:type="spellEnd"/>
      <w:r w:rsidRPr="0075559E">
        <w:rPr>
          <w:rFonts w:asciiTheme="minorHAnsi" w:hAnsiTheme="minorHAnsi" w:cstheme="minorHAnsi"/>
        </w:rPr>
        <w:t xml:space="preserve"> </w:t>
      </w:r>
      <w:proofErr w:type="spellStart"/>
      <w:r w:rsidRPr="0075559E">
        <w:rPr>
          <w:rFonts w:asciiTheme="minorHAnsi" w:hAnsiTheme="minorHAnsi" w:cstheme="minorHAnsi"/>
        </w:rPr>
        <w:t>naţională</w:t>
      </w:r>
      <w:proofErr w:type="spellEnd"/>
      <w:r w:rsidRPr="0075559E">
        <w:rPr>
          <w:rFonts w:asciiTheme="minorHAnsi" w:hAnsiTheme="minorHAnsi" w:cstheme="minorHAnsi"/>
        </w:rPr>
        <w:t xml:space="preserve"> </w:t>
      </w:r>
      <w:proofErr w:type="spellStart"/>
      <w:r w:rsidRPr="0075559E">
        <w:rPr>
          <w:rFonts w:asciiTheme="minorHAnsi" w:hAnsiTheme="minorHAnsi" w:cstheme="minorHAnsi"/>
        </w:rPr>
        <w:t>şi</w:t>
      </w:r>
      <w:proofErr w:type="spellEnd"/>
      <w:r w:rsidRPr="0075559E">
        <w:rPr>
          <w:rFonts w:asciiTheme="minorHAnsi" w:hAnsiTheme="minorHAnsi" w:cstheme="minorHAnsi"/>
        </w:rPr>
        <w:t xml:space="preserve">/sau comunitară relevantă, cu impact asupra executării prezentului contract, </w:t>
      </w:r>
      <w:proofErr w:type="spellStart"/>
      <w:r w:rsidRPr="0075559E">
        <w:rPr>
          <w:rFonts w:asciiTheme="minorHAnsi" w:hAnsiTheme="minorHAnsi" w:cstheme="minorHAnsi"/>
        </w:rPr>
        <w:t>situaţii</w:t>
      </w:r>
      <w:proofErr w:type="spellEnd"/>
      <w:r w:rsidRPr="0075559E">
        <w:rPr>
          <w:rFonts w:asciiTheme="minorHAnsi" w:hAnsiTheme="minorHAnsi" w:cstheme="minorHAnsi"/>
        </w:rPr>
        <w:t xml:space="preserve"> în care modificarea respectivă intră în vigoare de la data </w:t>
      </w:r>
      <w:proofErr w:type="spellStart"/>
      <w:r w:rsidRPr="0075559E">
        <w:rPr>
          <w:rFonts w:asciiTheme="minorHAnsi" w:hAnsiTheme="minorHAnsi" w:cstheme="minorHAnsi"/>
        </w:rPr>
        <w:t>menţionată</w:t>
      </w:r>
      <w:proofErr w:type="spellEnd"/>
      <w:r w:rsidRPr="0075559E">
        <w:rPr>
          <w:rFonts w:asciiTheme="minorHAnsi" w:hAnsiTheme="minorHAnsi" w:cstheme="minorHAnsi"/>
        </w:rPr>
        <w:t xml:space="preserve"> în actul normativ corespunzător. În celelalte cazuri, Actul Adițional intră în vigoare la data semnării. </w:t>
      </w:r>
      <w:bookmarkStart w:id="8" w:name="_Toc14188206"/>
    </w:p>
    <w:bookmarkEnd w:id="8"/>
    <w:p w14:paraId="470155B4" w14:textId="77777777" w:rsidR="004A3A1B" w:rsidRPr="0075559E" w:rsidRDefault="004A3A1B" w:rsidP="00842647">
      <w:pPr>
        <w:autoSpaceDE w:val="0"/>
        <w:autoSpaceDN w:val="0"/>
        <w:adjustRightInd w:val="0"/>
        <w:spacing w:after="0"/>
        <w:jc w:val="both"/>
        <w:rPr>
          <w:rFonts w:asciiTheme="minorHAnsi" w:hAnsiTheme="minorHAnsi" w:cstheme="minorHAnsi"/>
          <w:b/>
          <w:bCs/>
        </w:rPr>
      </w:pPr>
    </w:p>
    <w:p w14:paraId="10C886D1" w14:textId="77777777" w:rsidR="00CB156F" w:rsidRPr="0075559E" w:rsidRDefault="00CB156F" w:rsidP="00842647">
      <w:pPr>
        <w:autoSpaceDE w:val="0"/>
        <w:autoSpaceDN w:val="0"/>
        <w:adjustRightInd w:val="0"/>
        <w:spacing w:after="0"/>
        <w:jc w:val="both"/>
        <w:rPr>
          <w:rFonts w:asciiTheme="minorHAnsi" w:hAnsiTheme="minorHAnsi" w:cstheme="minorHAnsi"/>
          <w:b/>
          <w:bCs/>
        </w:rPr>
      </w:pPr>
    </w:p>
    <w:p w14:paraId="04822AB8" w14:textId="3EFE90AF" w:rsidR="005F078A" w:rsidRPr="0075559E" w:rsidRDefault="002D7877" w:rsidP="00842647">
      <w:pPr>
        <w:autoSpaceDE w:val="0"/>
        <w:autoSpaceDN w:val="0"/>
        <w:adjustRightInd w:val="0"/>
        <w:spacing w:after="0"/>
        <w:jc w:val="both"/>
        <w:rPr>
          <w:rFonts w:asciiTheme="minorHAnsi" w:hAnsiTheme="minorHAnsi" w:cstheme="minorHAnsi"/>
          <w:b/>
          <w:bCs/>
        </w:rPr>
      </w:pPr>
      <w:r w:rsidRPr="0075559E">
        <w:rPr>
          <w:rFonts w:asciiTheme="minorHAnsi" w:hAnsiTheme="minorHAnsi" w:cstheme="minorHAnsi"/>
          <w:b/>
          <w:bCs/>
        </w:rPr>
        <w:t>Atenție!</w:t>
      </w:r>
    </w:p>
    <w:p w14:paraId="03C667E8" w14:textId="619D14AA" w:rsidR="002D7877" w:rsidRPr="0075559E" w:rsidRDefault="002D7877" w:rsidP="00842647">
      <w:pPr>
        <w:autoSpaceDE w:val="0"/>
        <w:autoSpaceDN w:val="0"/>
        <w:adjustRightInd w:val="0"/>
        <w:spacing w:after="0"/>
        <w:jc w:val="both"/>
        <w:rPr>
          <w:rFonts w:asciiTheme="minorHAnsi" w:hAnsiTheme="minorHAnsi" w:cstheme="minorHAnsi"/>
          <w:b/>
          <w:bCs/>
        </w:rPr>
      </w:pPr>
      <w:r w:rsidRPr="0075559E">
        <w:rPr>
          <w:rFonts w:asciiTheme="minorHAnsi" w:hAnsiTheme="minorHAnsi" w:cstheme="minorHAnsi"/>
          <w:b/>
          <w:bCs/>
        </w:rPr>
        <w:t xml:space="preserve">Fiecare beneficiar poate solicita modificarea contractului de subvenție </w:t>
      </w:r>
      <w:r w:rsidR="001115AD" w:rsidRPr="0075559E">
        <w:rPr>
          <w:rFonts w:asciiTheme="minorHAnsi" w:hAnsiTheme="minorHAnsi" w:cstheme="minorHAnsi"/>
          <w:b/>
          <w:bCs/>
        </w:rPr>
        <w:t xml:space="preserve">si a anexelor aferente acestuia </w:t>
      </w:r>
      <w:r w:rsidRPr="0075559E">
        <w:rPr>
          <w:rFonts w:asciiTheme="minorHAnsi" w:hAnsiTheme="minorHAnsi" w:cstheme="minorHAnsi"/>
          <w:b/>
          <w:bCs/>
        </w:rPr>
        <w:t xml:space="preserve">de </w:t>
      </w:r>
      <w:r w:rsidR="00DD7BA1" w:rsidRPr="0075559E">
        <w:rPr>
          <w:rFonts w:asciiTheme="minorHAnsi" w:hAnsiTheme="minorHAnsi" w:cstheme="minorHAnsi"/>
          <w:b/>
          <w:bCs/>
        </w:rPr>
        <w:t xml:space="preserve">cate ori acest lucru se impune </w:t>
      </w:r>
      <w:r w:rsidRPr="0075559E">
        <w:rPr>
          <w:rFonts w:asciiTheme="minorHAnsi" w:hAnsiTheme="minorHAnsi" w:cstheme="minorHAnsi"/>
          <w:b/>
          <w:bCs/>
        </w:rPr>
        <w:t xml:space="preserve">pe toată perioada de implementare a proiectului. </w:t>
      </w:r>
    </w:p>
    <w:p w14:paraId="4EDE6005" w14:textId="1FBF85A8" w:rsidR="00DB7314" w:rsidRDefault="00DB7314">
      <w:pPr>
        <w:spacing w:after="160" w:line="259" w:lineRule="auto"/>
        <w:rPr>
          <w:rFonts w:cs="Calibri"/>
          <w:b/>
          <w:bCs/>
        </w:rPr>
      </w:pPr>
      <w:r>
        <w:rPr>
          <w:rFonts w:cs="Calibri"/>
          <w:b/>
          <w:bCs/>
        </w:rPr>
        <w:br w:type="page"/>
      </w:r>
    </w:p>
    <w:p w14:paraId="10AD773D" w14:textId="4E37CBAB" w:rsidR="005F078A" w:rsidRDefault="001115AD" w:rsidP="003857AB">
      <w:pPr>
        <w:pStyle w:val="Heading1"/>
      </w:pPr>
      <w:bookmarkStart w:id="9" w:name="_Toc209110197"/>
      <w:proofErr w:type="spellStart"/>
      <w:r w:rsidRPr="00762B6D">
        <w:lastRenderedPageBreak/>
        <w:t>Anexe</w:t>
      </w:r>
      <w:bookmarkEnd w:id="9"/>
      <w:proofErr w:type="spellEnd"/>
    </w:p>
    <w:p w14:paraId="2EFE2140" w14:textId="77777777" w:rsidR="00DB7314" w:rsidRPr="00DB7314" w:rsidRDefault="00DB7314" w:rsidP="00DB7314">
      <w:pPr>
        <w:rPr>
          <w:lang w:val="x-none" w:eastAsia="x-none"/>
        </w:rPr>
      </w:pPr>
    </w:p>
    <w:p w14:paraId="72CA1BCC" w14:textId="2DFFDE2A" w:rsidR="00A87394" w:rsidRDefault="00A87394" w:rsidP="00A87394">
      <w:pPr>
        <w:rPr>
          <w:sz w:val="24"/>
          <w:szCs w:val="24"/>
          <w:lang w:val="x-none" w:eastAsia="x-none"/>
        </w:rPr>
      </w:pPr>
      <w:proofErr w:type="spellStart"/>
      <w:r w:rsidRPr="0079171D">
        <w:rPr>
          <w:b/>
          <w:bCs/>
          <w:sz w:val="24"/>
          <w:szCs w:val="24"/>
          <w:lang w:val="x-none" w:eastAsia="x-none"/>
        </w:rPr>
        <w:t>Anexa</w:t>
      </w:r>
      <w:proofErr w:type="spellEnd"/>
      <w:r w:rsidRPr="0079171D">
        <w:rPr>
          <w:b/>
          <w:bCs/>
          <w:sz w:val="24"/>
          <w:szCs w:val="24"/>
          <w:lang w:val="x-none" w:eastAsia="x-none"/>
        </w:rPr>
        <w:t xml:space="preserve"> 1</w:t>
      </w:r>
      <w:r w:rsidRPr="00644C3F">
        <w:rPr>
          <w:sz w:val="24"/>
          <w:szCs w:val="24"/>
          <w:lang w:val="x-none" w:eastAsia="x-none"/>
        </w:rPr>
        <w:t>_</w:t>
      </w:r>
      <w:r>
        <w:rPr>
          <w:sz w:val="24"/>
          <w:szCs w:val="24"/>
          <w:lang w:val="x-none" w:eastAsia="x-none"/>
        </w:rPr>
        <w:t xml:space="preserve">Cerere de </w:t>
      </w:r>
      <w:proofErr w:type="spellStart"/>
      <w:r>
        <w:rPr>
          <w:sz w:val="24"/>
          <w:szCs w:val="24"/>
          <w:lang w:val="x-none" w:eastAsia="x-none"/>
        </w:rPr>
        <w:t>plat</w:t>
      </w:r>
      <w:r w:rsidR="00762B6D">
        <w:rPr>
          <w:sz w:val="24"/>
          <w:szCs w:val="24"/>
          <w:lang w:val="x-none" w:eastAsia="x-none"/>
        </w:rPr>
        <w:t>ă</w:t>
      </w:r>
      <w:proofErr w:type="spellEnd"/>
    </w:p>
    <w:p w14:paraId="4E996369" w14:textId="6CA7EE46" w:rsidR="00A87394" w:rsidRDefault="00A87394" w:rsidP="00A87394">
      <w:pPr>
        <w:rPr>
          <w:sz w:val="24"/>
          <w:szCs w:val="24"/>
          <w:lang w:val="x-none" w:eastAsia="x-none"/>
        </w:rPr>
      </w:pPr>
      <w:proofErr w:type="spellStart"/>
      <w:r w:rsidRPr="0079171D">
        <w:rPr>
          <w:b/>
          <w:bCs/>
          <w:sz w:val="24"/>
          <w:szCs w:val="24"/>
          <w:lang w:val="x-none" w:eastAsia="x-none"/>
        </w:rPr>
        <w:t>Anexa</w:t>
      </w:r>
      <w:proofErr w:type="spellEnd"/>
      <w:r w:rsidRPr="0079171D">
        <w:rPr>
          <w:b/>
          <w:bCs/>
          <w:sz w:val="24"/>
          <w:szCs w:val="24"/>
          <w:lang w:val="x-none" w:eastAsia="x-none"/>
        </w:rPr>
        <w:t xml:space="preserve"> 2</w:t>
      </w:r>
      <w:r>
        <w:rPr>
          <w:sz w:val="24"/>
          <w:szCs w:val="24"/>
          <w:lang w:val="x-none" w:eastAsia="x-none"/>
        </w:rPr>
        <w:t xml:space="preserve">_Identificare </w:t>
      </w:r>
      <w:proofErr w:type="spellStart"/>
      <w:r>
        <w:rPr>
          <w:sz w:val="24"/>
          <w:szCs w:val="24"/>
          <w:lang w:val="x-none" w:eastAsia="x-none"/>
        </w:rPr>
        <w:t>financiar</w:t>
      </w:r>
      <w:r w:rsidR="00762B6D">
        <w:rPr>
          <w:sz w:val="24"/>
          <w:szCs w:val="24"/>
          <w:lang w:val="x-none" w:eastAsia="x-none"/>
        </w:rPr>
        <w:t>ă</w:t>
      </w:r>
      <w:proofErr w:type="spellEnd"/>
    </w:p>
    <w:p w14:paraId="6D878830" w14:textId="77777777" w:rsidR="00A87394" w:rsidRDefault="00A87394" w:rsidP="00A87394">
      <w:pPr>
        <w:rPr>
          <w:sz w:val="24"/>
          <w:szCs w:val="24"/>
          <w:lang w:val="x-none" w:eastAsia="x-none"/>
        </w:rPr>
      </w:pPr>
      <w:proofErr w:type="spellStart"/>
      <w:r w:rsidRPr="0079171D">
        <w:rPr>
          <w:b/>
          <w:bCs/>
          <w:sz w:val="24"/>
          <w:szCs w:val="24"/>
          <w:lang w:val="x-none" w:eastAsia="x-none"/>
        </w:rPr>
        <w:t>Anexa</w:t>
      </w:r>
      <w:proofErr w:type="spellEnd"/>
      <w:r w:rsidRPr="0079171D">
        <w:rPr>
          <w:b/>
          <w:bCs/>
          <w:sz w:val="24"/>
          <w:szCs w:val="24"/>
          <w:lang w:val="x-none" w:eastAsia="x-none"/>
        </w:rPr>
        <w:t xml:space="preserve"> 3</w:t>
      </w:r>
      <w:r>
        <w:rPr>
          <w:sz w:val="24"/>
          <w:szCs w:val="24"/>
          <w:lang w:val="x-none" w:eastAsia="x-none"/>
        </w:rPr>
        <w:t xml:space="preserve">_Nota </w:t>
      </w:r>
      <w:proofErr w:type="spellStart"/>
      <w:r>
        <w:rPr>
          <w:sz w:val="24"/>
          <w:szCs w:val="24"/>
          <w:lang w:val="x-none" w:eastAsia="x-none"/>
        </w:rPr>
        <w:t>privind</w:t>
      </w:r>
      <w:proofErr w:type="spellEnd"/>
      <w:r>
        <w:rPr>
          <w:sz w:val="24"/>
          <w:szCs w:val="24"/>
          <w:lang w:val="x-none" w:eastAsia="x-none"/>
        </w:rPr>
        <w:t xml:space="preserve"> </w:t>
      </w:r>
      <w:proofErr w:type="spellStart"/>
      <w:r>
        <w:rPr>
          <w:sz w:val="24"/>
          <w:szCs w:val="24"/>
          <w:lang w:val="x-none" w:eastAsia="x-none"/>
        </w:rPr>
        <w:t>determinarea</w:t>
      </w:r>
      <w:proofErr w:type="spellEnd"/>
      <w:r>
        <w:rPr>
          <w:sz w:val="24"/>
          <w:szCs w:val="24"/>
          <w:lang w:val="x-none" w:eastAsia="x-none"/>
        </w:rPr>
        <w:t xml:space="preserve"> </w:t>
      </w:r>
      <w:proofErr w:type="spellStart"/>
      <w:r>
        <w:rPr>
          <w:sz w:val="24"/>
          <w:szCs w:val="24"/>
          <w:lang w:val="x-none" w:eastAsia="x-none"/>
        </w:rPr>
        <w:t>valorii</w:t>
      </w:r>
      <w:proofErr w:type="spellEnd"/>
      <w:r>
        <w:rPr>
          <w:sz w:val="24"/>
          <w:szCs w:val="24"/>
          <w:lang w:val="x-none" w:eastAsia="x-none"/>
        </w:rPr>
        <w:t xml:space="preserve"> estimate</w:t>
      </w:r>
    </w:p>
    <w:p w14:paraId="03807980" w14:textId="75AF1E95" w:rsidR="00A87394" w:rsidRDefault="00A87394" w:rsidP="00A87394">
      <w:pPr>
        <w:rPr>
          <w:sz w:val="24"/>
          <w:szCs w:val="24"/>
          <w:lang w:val="x-none" w:eastAsia="x-none"/>
        </w:rPr>
      </w:pPr>
      <w:proofErr w:type="spellStart"/>
      <w:r w:rsidRPr="0079171D">
        <w:rPr>
          <w:b/>
          <w:bCs/>
          <w:sz w:val="24"/>
          <w:szCs w:val="24"/>
          <w:lang w:val="x-none" w:eastAsia="x-none"/>
        </w:rPr>
        <w:t>Anexa</w:t>
      </w:r>
      <w:proofErr w:type="spellEnd"/>
      <w:r w:rsidRPr="0079171D">
        <w:rPr>
          <w:b/>
          <w:bCs/>
          <w:sz w:val="24"/>
          <w:szCs w:val="24"/>
          <w:lang w:val="x-none" w:eastAsia="x-none"/>
        </w:rPr>
        <w:t xml:space="preserve"> 4</w:t>
      </w:r>
      <w:r>
        <w:rPr>
          <w:sz w:val="24"/>
          <w:szCs w:val="24"/>
          <w:lang w:val="x-none" w:eastAsia="x-none"/>
        </w:rPr>
        <w:t xml:space="preserve">_Cerere de </w:t>
      </w:r>
      <w:proofErr w:type="spellStart"/>
      <w:r>
        <w:rPr>
          <w:sz w:val="24"/>
          <w:szCs w:val="24"/>
          <w:lang w:val="x-none" w:eastAsia="x-none"/>
        </w:rPr>
        <w:t>oferta</w:t>
      </w:r>
      <w:proofErr w:type="spellEnd"/>
      <w:r>
        <w:rPr>
          <w:sz w:val="24"/>
          <w:szCs w:val="24"/>
          <w:lang w:val="x-none" w:eastAsia="x-none"/>
        </w:rPr>
        <w:t xml:space="preserve"> </w:t>
      </w:r>
      <w:proofErr w:type="spellStart"/>
      <w:r>
        <w:rPr>
          <w:sz w:val="24"/>
          <w:szCs w:val="24"/>
          <w:lang w:val="x-none" w:eastAsia="x-none"/>
        </w:rPr>
        <w:t>sau</w:t>
      </w:r>
      <w:proofErr w:type="spellEnd"/>
      <w:r>
        <w:rPr>
          <w:sz w:val="24"/>
          <w:szCs w:val="24"/>
          <w:lang w:val="x-none" w:eastAsia="x-none"/>
        </w:rPr>
        <w:t xml:space="preserve"> </w:t>
      </w:r>
      <w:proofErr w:type="spellStart"/>
      <w:r>
        <w:rPr>
          <w:sz w:val="24"/>
          <w:szCs w:val="24"/>
          <w:lang w:val="x-none" w:eastAsia="x-none"/>
        </w:rPr>
        <w:t>cercetare</w:t>
      </w:r>
      <w:proofErr w:type="spellEnd"/>
      <w:r>
        <w:rPr>
          <w:sz w:val="24"/>
          <w:szCs w:val="24"/>
          <w:lang w:val="x-none" w:eastAsia="x-none"/>
        </w:rPr>
        <w:t xml:space="preserve"> de </w:t>
      </w:r>
      <w:proofErr w:type="spellStart"/>
      <w:r>
        <w:rPr>
          <w:sz w:val="24"/>
          <w:szCs w:val="24"/>
          <w:lang w:val="x-none" w:eastAsia="x-none"/>
        </w:rPr>
        <w:t>pia</w:t>
      </w:r>
      <w:r w:rsidR="00762B6D">
        <w:rPr>
          <w:sz w:val="24"/>
          <w:szCs w:val="24"/>
          <w:lang w:val="x-none" w:eastAsia="x-none"/>
        </w:rPr>
        <w:t>ță</w:t>
      </w:r>
      <w:proofErr w:type="spellEnd"/>
    </w:p>
    <w:p w14:paraId="72C1D1E1" w14:textId="77777777" w:rsidR="00A87394" w:rsidRDefault="00A87394" w:rsidP="00A87394">
      <w:pPr>
        <w:rPr>
          <w:bCs/>
          <w:sz w:val="24"/>
          <w:szCs w:val="24"/>
          <w:lang w:eastAsia="x-none"/>
        </w:rPr>
      </w:pPr>
      <w:proofErr w:type="spellStart"/>
      <w:r w:rsidRPr="00357E37">
        <w:rPr>
          <w:b/>
          <w:bCs/>
          <w:sz w:val="24"/>
          <w:szCs w:val="24"/>
          <w:lang w:val="x-none" w:eastAsia="x-none"/>
        </w:rPr>
        <w:t>Anexa</w:t>
      </w:r>
      <w:proofErr w:type="spellEnd"/>
      <w:r w:rsidRPr="00357E37">
        <w:rPr>
          <w:b/>
          <w:bCs/>
          <w:sz w:val="24"/>
          <w:szCs w:val="24"/>
          <w:lang w:val="x-none" w:eastAsia="x-none"/>
        </w:rPr>
        <w:t xml:space="preserve"> 4.1</w:t>
      </w:r>
      <w:r>
        <w:rPr>
          <w:sz w:val="24"/>
          <w:szCs w:val="24"/>
          <w:lang w:val="x-none" w:eastAsia="x-none"/>
        </w:rPr>
        <w:t>_</w:t>
      </w:r>
      <w:r w:rsidRPr="00357E37">
        <w:rPr>
          <w:bCs/>
          <w:sz w:val="24"/>
          <w:szCs w:val="24"/>
          <w:lang w:eastAsia="x-none"/>
        </w:rPr>
        <w:t xml:space="preserve">Cercetare de </w:t>
      </w:r>
      <w:proofErr w:type="spellStart"/>
      <w:r w:rsidRPr="00357E37">
        <w:rPr>
          <w:bCs/>
          <w:sz w:val="24"/>
          <w:szCs w:val="24"/>
          <w:lang w:eastAsia="x-none"/>
        </w:rPr>
        <w:t>piaţă</w:t>
      </w:r>
      <w:proofErr w:type="spellEnd"/>
      <w:r w:rsidRPr="00357E37">
        <w:rPr>
          <w:bCs/>
          <w:sz w:val="24"/>
          <w:szCs w:val="24"/>
          <w:lang w:eastAsia="x-none"/>
        </w:rPr>
        <w:t xml:space="preserve"> cu minim 3 oferte</w:t>
      </w:r>
    </w:p>
    <w:p w14:paraId="109D8F4A" w14:textId="77777777" w:rsidR="00A87394" w:rsidRDefault="00A87394" w:rsidP="00A87394">
      <w:pPr>
        <w:rPr>
          <w:sz w:val="24"/>
          <w:szCs w:val="24"/>
          <w:lang w:val="x-none" w:eastAsia="x-none"/>
        </w:rPr>
      </w:pPr>
      <w:proofErr w:type="spellStart"/>
      <w:r w:rsidRPr="00357E37">
        <w:rPr>
          <w:b/>
          <w:bCs/>
          <w:sz w:val="24"/>
          <w:szCs w:val="24"/>
          <w:lang w:val="x-none" w:eastAsia="x-none"/>
        </w:rPr>
        <w:t>Anexa</w:t>
      </w:r>
      <w:proofErr w:type="spellEnd"/>
      <w:r w:rsidRPr="00357E37">
        <w:rPr>
          <w:b/>
          <w:bCs/>
          <w:sz w:val="24"/>
          <w:szCs w:val="24"/>
          <w:lang w:val="x-none" w:eastAsia="x-none"/>
        </w:rPr>
        <w:t xml:space="preserve"> 4.</w:t>
      </w:r>
      <w:r>
        <w:rPr>
          <w:b/>
          <w:bCs/>
          <w:sz w:val="24"/>
          <w:szCs w:val="24"/>
          <w:lang w:val="x-none" w:eastAsia="x-none"/>
        </w:rPr>
        <w:t>2</w:t>
      </w:r>
      <w:r w:rsidRPr="00357E37">
        <w:rPr>
          <w:bCs/>
          <w:sz w:val="24"/>
          <w:szCs w:val="24"/>
          <w:lang w:val="x-none" w:eastAsia="x-none"/>
        </w:rPr>
        <w:t>_</w:t>
      </w:r>
      <w:r w:rsidRPr="00357E37">
        <w:rPr>
          <w:bCs/>
          <w:sz w:val="24"/>
          <w:szCs w:val="24"/>
          <w:lang w:eastAsia="x-none"/>
        </w:rPr>
        <w:t>Declaratie conflict de interese</w:t>
      </w:r>
    </w:p>
    <w:p w14:paraId="078EC8C0" w14:textId="686C1CE2" w:rsidR="00A87394" w:rsidRDefault="00A87394" w:rsidP="00A87394">
      <w:pPr>
        <w:rPr>
          <w:sz w:val="24"/>
          <w:szCs w:val="24"/>
          <w:lang w:val="x-none" w:eastAsia="x-none"/>
        </w:rPr>
      </w:pPr>
      <w:proofErr w:type="spellStart"/>
      <w:r w:rsidRPr="0079171D">
        <w:rPr>
          <w:b/>
          <w:bCs/>
          <w:sz w:val="24"/>
          <w:szCs w:val="24"/>
          <w:lang w:val="x-none" w:eastAsia="x-none"/>
        </w:rPr>
        <w:t>Anexa</w:t>
      </w:r>
      <w:proofErr w:type="spellEnd"/>
      <w:r w:rsidRPr="0079171D">
        <w:rPr>
          <w:b/>
          <w:bCs/>
          <w:sz w:val="24"/>
          <w:szCs w:val="24"/>
          <w:lang w:val="x-none" w:eastAsia="x-none"/>
        </w:rPr>
        <w:t xml:space="preserve"> 5</w:t>
      </w:r>
      <w:r>
        <w:rPr>
          <w:sz w:val="24"/>
          <w:szCs w:val="24"/>
          <w:lang w:val="x-none" w:eastAsia="x-none"/>
        </w:rPr>
        <w:t>_</w:t>
      </w:r>
      <w:r w:rsidR="00D719BD" w:rsidRPr="00D719BD">
        <w:rPr>
          <w:sz w:val="24"/>
          <w:szCs w:val="24"/>
          <w:lang w:val="x-none" w:eastAsia="x-none"/>
        </w:rPr>
        <w:t xml:space="preserve"> Nota </w:t>
      </w:r>
      <w:proofErr w:type="spellStart"/>
      <w:r w:rsidR="00D719BD" w:rsidRPr="00D719BD">
        <w:rPr>
          <w:sz w:val="24"/>
          <w:szCs w:val="24"/>
          <w:lang w:val="x-none" w:eastAsia="x-none"/>
        </w:rPr>
        <w:t>privind</w:t>
      </w:r>
      <w:proofErr w:type="spellEnd"/>
      <w:r w:rsidR="00D719BD" w:rsidRPr="00D719BD">
        <w:rPr>
          <w:sz w:val="24"/>
          <w:szCs w:val="24"/>
          <w:lang w:val="x-none" w:eastAsia="x-none"/>
        </w:rPr>
        <w:t xml:space="preserve"> </w:t>
      </w:r>
      <w:proofErr w:type="spellStart"/>
      <w:r w:rsidR="00D719BD" w:rsidRPr="00D719BD">
        <w:rPr>
          <w:sz w:val="24"/>
          <w:szCs w:val="24"/>
          <w:lang w:val="x-none" w:eastAsia="x-none"/>
        </w:rPr>
        <w:t>alegerea</w:t>
      </w:r>
      <w:proofErr w:type="spellEnd"/>
      <w:r w:rsidR="00D719BD" w:rsidRPr="00D719BD">
        <w:rPr>
          <w:sz w:val="24"/>
          <w:szCs w:val="24"/>
          <w:lang w:val="x-none" w:eastAsia="x-none"/>
        </w:rPr>
        <w:t xml:space="preserve"> </w:t>
      </w:r>
      <w:proofErr w:type="spellStart"/>
      <w:r w:rsidR="00D719BD" w:rsidRPr="00D719BD">
        <w:rPr>
          <w:sz w:val="24"/>
          <w:szCs w:val="24"/>
          <w:lang w:val="x-none" w:eastAsia="x-none"/>
        </w:rPr>
        <w:t>furnizorului</w:t>
      </w:r>
      <w:proofErr w:type="spellEnd"/>
    </w:p>
    <w:p w14:paraId="0BB83071" w14:textId="20AA11B9" w:rsidR="00A87394" w:rsidRPr="00263942" w:rsidRDefault="00A87394" w:rsidP="00A87394">
      <w:pPr>
        <w:rPr>
          <w:sz w:val="24"/>
          <w:szCs w:val="24"/>
          <w:lang w:val="x-none" w:eastAsia="x-none"/>
        </w:rPr>
      </w:pPr>
      <w:proofErr w:type="spellStart"/>
      <w:r w:rsidRPr="0079171D">
        <w:rPr>
          <w:b/>
          <w:bCs/>
          <w:sz w:val="24"/>
          <w:szCs w:val="24"/>
          <w:lang w:val="x-none" w:eastAsia="x-none"/>
        </w:rPr>
        <w:t>Anexa</w:t>
      </w:r>
      <w:proofErr w:type="spellEnd"/>
      <w:r w:rsidRPr="0079171D">
        <w:rPr>
          <w:b/>
          <w:bCs/>
          <w:sz w:val="24"/>
          <w:szCs w:val="24"/>
          <w:lang w:val="x-none" w:eastAsia="x-none"/>
        </w:rPr>
        <w:t xml:space="preserve"> 6</w:t>
      </w:r>
      <w:r>
        <w:rPr>
          <w:sz w:val="24"/>
          <w:szCs w:val="24"/>
          <w:lang w:val="x-none" w:eastAsia="x-none"/>
        </w:rPr>
        <w:t>_</w:t>
      </w:r>
      <w:r w:rsidRPr="00263942">
        <w:rPr>
          <w:sz w:val="24"/>
          <w:szCs w:val="24"/>
          <w:lang w:val="x-none" w:eastAsia="x-none"/>
        </w:rPr>
        <w:t xml:space="preserve">Contract </w:t>
      </w:r>
      <w:proofErr w:type="spellStart"/>
      <w:r w:rsidR="00D719BD" w:rsidRPr="00263942">
        <w:rPr>
          <w:sz w:val="24"/>
          <w:szCs w:val="24"/>
          <w:lang w:val="x-none" w:eastAsia="x-none"/>
        </w:rPr>
        <w:t>achizi</w:t>
      </w:r>
      <w:r w:rsidR="00263942">
        <w:rPr>
          <w:sz w:val="24"/>
          <w:szCs w:val="24"/>
          <w:lang w:val="x-none" w:eastAsia="x-none"/>
        </w:rPr>
        <w:t>ț</w:t>
      </w:r>
      <w:r w:rsidR="00D719BD" w:rsidRPr="00263942">
        <w:rPr>
          <w:sz w:val="24"/>
          <w:szCs w:val="24"/>
          <w:lang w:val="x-none" w:eastAsia="x-none"/>
        </w:rPr>
        <w:t>ii</w:t>
      </w:r>
      <w:proofErr w:type="spellEnd"/>
    </w:p>
    <w:p w14:paraId="547A5756" w14:textId="5D822E45" w:rsidR="00263942" w:rsidRPr="00263942" w:rsidRDefault="00263942" w:rsidP="00263942">
      <w:pPr>
        <w:rPr>
          <w:sz w:val="24"/>
          <w:szCs w:val="24"/>
          <w:lang w:val="x-none" w:eastAsia="x-none"/>
        </w:rPr>
      </w:pPr>
      <w:proofErr w:type="spellStart"/>
      <w:r w:rsidRPr="00263942">
        <w:rPr>
          <w:b/>
          <w:bCs/>
          <w:sz w:val="24"/>
          <w:szCs w:val="24"/>
          <w:lang w:val="x-none" w:eastAsia="x-none"/>
        </w:rPr>
        <w:t>Anexa</w:t>
      </w:r>
      <w:proofErr w:type="spellEnd"/>
      <w:r w:rsidRPr="00263942">
        <w:rPr>
          <w:b/>
          <w:bCs/>
          <w:sz w:val="24"/>
          <w:szCs w:val="24"/>
          <w:lang w:val="x-none" w:eastAsia="x-none"/>
        </w:rPr>
        <w:t xml:space="preserve"> 7</w:t>
      </w:r>
      <w:r w:rsidRPr="00263942">
        <w:rPr>
          <w:sz w:val="24"/>
          <w:szCs w:val="24"/>
          <w:lang w:val="x-none" w:eastAsia="x-none"/>
        </w:rPr>
        <w:t xml:space="preserve">_Proces verbal de </w:t>
      </w:r>
      <w:proofErr w:type="spellStart"/>
      <w:r w:rsidRPr="00263942">
        <w:rPr>
          <w:sz w:val="24"/>
          <w:szCs w:val="24"/>
          <w:lang w:val="x-none" w:eastAsia="x-none"/>
        </w:rPr>
        <w:t>recep</w:t>
      </w:r>
      <w:r>
        <w:rPr>
          <w:sz w:val="24"/>
          <w:szCs w:val="24"/>
          <w:lang w:val="x-none" w:eastAsia="x-none"/>
        </w:rPr>
        <w:t>ț</w:t>
      </w:r>
      <w:r w:rsidRPr="00263942">
        <w:rPr>
          <w:sz w:val="24"/>
          <w:szCs w:val="24"/>
          <w:lang w:val="x-none" w:eastAsia="x-none"/>
        </w:rPr>
        <w:t>ie</w:t>
      </w:r>
      <w:proofErr w:type="spellEnd"/>
    </w:p>
    <w:p w14:paraId="74756C29" w14:textId="027D1404" w:rsidR="00263942" w:rsidRPr="00263942" w:rsidRDefault="00263942" w:rsidP="00263942">
      <w:pPr>
        <w:rPr>
          <w:sz w:val="24"/>
          <w:szCs w:val="24"/>
          <w:lang w:val="x-none" w:eastAsia="x-none"/>
        </w:rPr>
      </w:pPr>
      <w:proofErr w:type="spellStart"/>
      <w:r w:rsidRPr="00263942">
        <w:rPr>
          <w:b/>
          <w:bCs/>
          <w:sz w:val="24"/>
          <w:szCs w:val="24"/>
          <w:lang w:val="x-none" w:eastAsia="x-none"/>
        </w:rPr>
        <w:t>Anexa</w:t>
      </w:r>
      <w:proofErr w:type="spellEnd"/>
      <w:r w:rsidRPr="00263942">
        <w:rPr>
          <w:b/>
          <w:bCs/>
          <w:sz w:val="24"/>
          <w:szCs w:val="24"/>
          <w:lang w:val="x-none" w:eastAsia="x-none"/>
        </w:rPr>
        <w:t xml:space="preserve"> 8</w:t>
      </w:r>
      <w:r w:rsidRPr="00263942">
        <w:rPr>
          <w:sz w:val="24"/>
          <w:szCs w:val="24"/>
          <w:lang w:val="x-none" w:eastAsia="x-none"/>
        </w:rPr>
        <w:t xml:space="preserve">_Proces verbal de </w:t>
      </w:r>
      <w:proofErr w:type="spellStart"/>
      <w:r w:rsidRPr="00263942">
        <w:rPr>
          <w:sz w:val="24"/>
          <w:szCs w:val="24"/>
          <w:lang w:val="x-none" w:eastAsia="x-none"/>
        </w:rPr>
        <w:t>punere</w:t>
      </w:r>
      <w:proofErr w:type="spellEnd"/>
      <w:r w:rsidRPr="00263942">
        <w:rPr>
          <w:sz w:val="24"/>
          <w:szCs w:val="24"/>
          <w:lang w:val="x-none" w:eastAsia="x-none"/>
        </w:rPr>
        <w:t xml:space="preserve"> </w:t>
      </w:r>
      <w:proofErr w:type="spellStart"/>
      <w:r>
        <w:rPr>
          <w:sz w:val="24"/>
          <w:szCs w:val="24"/>
          <w:lang w:val="x-none" w:eastAsia="x-none"/>
        </w:rPr>
        <w:t>î</w:t>
      </w:r>
      <w:r w:rsidRPr="00263942">
        <w:rPr>
          <w:sz w:val="24"/>
          <w:szCs w:val="24"/>
          <w:lang w:val="x-none" w:eastAsia="x-none"/>
        </w:rPr>
        <w:t>n</w:t>
      </w:r>
      <w:proofErr w:type="spellEnd"/>
      <w:r w:rsidRPr="00263942">
        <w:rPr>
          <w:sz w:val="24"/>
          <w:szCs w:val="24"/>
          <w:lang w:val="x-none" w:eastAsia="x-none"/>
        </w:rPr>
        <w:t xml:space="preserve"> </w:t>
      </w:r>
      <w:proofErr w:type="spellStart"/>
      <w:r w:rsidRPr="00263942">
        <w:rPr>
          <w:sz w:val="24"/>
          <w:szCs w:val="24"/>
          <w:lang w:val="x-none" w:eastAsia="x-none"/>
        </w:rPr>
        <w:t>func</w:t>
      </w:r>
      <w:r>
        <w:rPr>
          <w:sz w:val="24"/>
          <w:szCs w:val="24"/>
          <w:lang w:val="x-none" w:eastAsia="x-none"/>
        </w:rPr>
        <w:t>ț</w:t>
      </w:r>
      <w:r w:rsidRPr="00263942">
        <w:rPr>
          <w:sz w:val="24"/>
          <w:szCs w:val="24"/>
          <w:lang w:val="x-none" w:eastAsia="x-none"/>
        </w:rPr>
        <w:t>iune</w:t>
      </w:r>
      <w:proofErr w:type="spellEnd"/>
    </w:p>
    <w:p w14:paraId="57C34CA4" w14:textId="3FE671BF" w:rsidR="00263942" w:rsidRPr="00263942" w:rsidRDefault="00263942" w:rsidP="00263942">
      <w:pPr>
        <w:rPr>
          <w:sz w:val="24"/>
          <w:szCs w:val="24"/>
          <w:lang w:val="x-none" w:eastAsia="x-none"/>
        </w:rPr>
      </w:pPr>
      <w:proofErr w:type="spellStart"/>
      <w:r w:rsidRPr="00263942">
        <w:rPr>
          <w:b/>
          <w:bCs/>
          <w:sz w:val="24"/>
          <w:szCs w:val="24"/>
          <w:lang w:val="x-none" w:eastAsia="x-none"/>
        </w:rPr>
        <w:t>Anexa</w:t>
      </w:r>
      <w:proofErr w:type="spellEnd"/>
      <w:r w:rsidRPr="00263942">
        <w:rPr>
          <w:b/>
          <w:bCs/>
          <w:sz w:val="24"/>
          <w:szCs w:val="24"/>
          <w:lang w:val="x-none" w:eastAsia="x-none"/>
        </w:rPr>
        <w:t xml:space="preserve"> 9</w:t>
      </w:r>
      <w:r w:rsidR="00153974" w:rsidRPr="00153974">
        <w:rPr>
          <w:b/>
          <w:bCs/>
          <w:sz w:val="24"/>
          <w:szCs w:val="24"/>
          <w:lang w:val="pt-BR" w:eastAsia="x-none"/>
        </w:rPr>
        <w:t>; 9.</w:t>
      </w:r>
      <w:r w:rsidR="00153974">
        <w:rPr>
          <w:b/>
          <w:bCs/>
          <w:sz w:val="24"/>
          <w:szCs w:val="24"/>
          <w:lang w:val="pt-BR" w:eastAsia="x-none"/>
        </w:rPr>
        <w:t>1</w:t>
      </w:r>
      <w:r w:rsidRPr="00263942">
        <w:rPr>
          <w:sz w:val="24"/>
          <w:szCs w:val="24"/>
          <w:lang w:val="x-none" w:eastAsia="x-none"/>
        </w:rPr>
        <w:t xml:space="preserve">_Act </w:t>
      </w:r>
      <w:proofErr w:type="spellStart"/>
      <w:r w:rsidRPr="00263942">
        <w:rPr>
          <w:sz w:val="24"/>
          <w:szCs w:val="24"/>
          <w:lang w:val="x-none" w:eastAsia="x-none"/>
        </w:rPr>
        <w:t>adi</w:t>
      </w:r>
      <w:r>
        <w:rPr>
          <w:sz w:val="24"/>
          <w:szCs w:val="24"/>
          <w:lang w:val="x-none" w:eastAsia="x-none"/>
        </w:rPr>
        <w:t>ț</w:t>
      </w:r>
      <w:r w:rsidRPr="00263942">
        <w:rPr>
          <w:sz w:val="24"/>
          <w:szCs w:val="24"/>
          <w:lang w:val="x-none" w:eastAsia="x-none"/>
        </w:rPr>
        <w:t>ional</w:t>
      </w:r>
      <w:proofErr w:type="spellEnd"/>
      <w:r w:rsidRPr="00263942">
        <w:rPr>
          <w:sz w:val="24"/>
          <w:szCs w:val="24"/>
          <w:lang w:val="x-none" w:eastAsia="x-none"/>
        </w:rPr>
        <w:t xml:space="preserve"> la </w:t>
      </w:r>
      <w:proofErr w:type="spellStart"/>
      <w:r w:rsidRPr="00263942">
        <w:rPr>
          <w:sz w:val="24"/>
          <w:szCs w:val="24"/>
          <w:lang w:val="x-none" w:eastAsia="x-none"/>
        </w:rPr>
        <w:t>contractul</w:t>
      </w:r>
      <w:proofErr w:type="spellEnd"/>
      <w:r w:rsidRPr="00263942">
        <w:rPr>
          <w:sz w:val="24"/>
          <w:szCs w:val="24"/>
          <w:lang w:val="x-none" w:eastAsia="x-none"/>
        </w:rPr>
        <w:t xml:space="preserve"> de </w:t>
      </w:r>
      <w:proofErr w:type="spellStart"/>
      <w:r w:rsidRPr="00263942">
        <w:rPr>
          <w:sz w:val="24"/>
          <w:szCs w:val="24"/>
          <w:lang w:val="x-none" w:eastAsia="x-none"/>
        </w:rPr>
        <w:t>subven</w:t>
      </w:r>
      <w:r w:rsidR="00153974">
        <w:rPr>
          <w:sz w:val="24"/>
          <w:szCs w:val="24"/>
          <w:lang w:val="x-none" w:eastAsia="x-none"/>
        </w:rPr>
        <w:t>ț</w:t>
      </w:r>
      <w:r w:rsidRPr="00263942">
        <w:rPr>
          <w:sz w:val="24"/>
          <w:szCs w:val="24"/>
          <w:lang w:val="x-none" w:eastAsia="x-none"/>
        </w:rPr>
        <w:t>ie</w:t>
      </w:r>
      <w:proofErr w:type="spellEnd"/>
    </w:p>
    <w:p w14:paraId="7A601135" w14:textId="6840D05A" w:rsidR="00263942" w:rsidRPr="00263942" w:rsidRDefault="00263942" w:rsidP="00263942">
      <w:pPr>
        <w:rPr>
          <w:lang w:val="x-none" w:eastAsia="x-none"/>
        </w:rPr>
      </w:pPr>
      <w:proofErr w:type="spellStart"/>
      <w:r w:rsidRPr="00263942">
        <w:rPr>
          <w:b/>
          <w:bCs/>
          <w:lang w:val="x-none" w:eastAsia="x-none"/>
        </w:rPr>
        <w:t>Anexa</w:t>
      </w:r>
      <w:proofErr w:type="spellEnd"/>
      <w:r w:rsidRPr="00263942">
        <w:rPr>
          <w:b/>
          <w:bCs/>
          <w:lang w:val="x-none" w:eastAsia="x-none"/>
        </w:rPr>
        <w:t xml:space="preserve"> 10</w:t>
      </w:r>
      <w:r w:rsidRPr="00263942">
        <w:rPr>
          <w:lang w:val="x-none" w:eastAsia="x-none"/>
        </w:rPr>
        <w:t xml:space="preserve">_Memoriu </w:t>
      </w:r>
      <w:proofErr w:type="spellStart"/>
      <w:r w:rsidRPr="00263942">
        <w:rPr>
          <w:lang w:val="x-none" w:eastAsia="x-none"/>
        </w:rPr>
        <w:t>justificativ</w:t>
      </w:r>
      <w:proofErr w:type="spellEnd"/>
      <w:r w:rsidRPr="00263942">
        <w:rPr>
          <w:lang w:val="x-none" w:eastAsia="x-none"/>
        </w:rPr>
        <w:t xml:space="preserve"> act </w:t>
      </w:r>
      <w:proofErr w:type="spellStart"/>
      <w:r w:rsidRPr="00263942">
        <w:rPr>
          <w:lang w:val="x-none" w:eastAsia="x-none"/>
        </w:rPr>
        <w:t>adi</w:t>
      </w:r>
      <w:r w:rsidR="00153974">
        <w:rPr>
          <w:lang w:val="x-none" w:eastAsia="x-none"/>
        </w:rPr>
        <w:t>ț</w:t>
      </w:r>
      <w:r w:rsidRPr="00263942">
        <w:rPr>
          <w:lang w:val="x-none" w:eastAsia="x-none"/>
        </w:rPr>
        <w:t>ional</w:t>
      </w:r>
      <w:proofErr w:type="spellEnd"/>
      <w:r w:rsidRPr="00263942">
        <w:rPr>
          <w:lang w:val="x-none" w:eastAsia="x-none"/>
        </w:rPr>
        <w:t xml:space="preserve"> </w:t>
      </w:r>
    </w:p>
    <w:p w14:paraId="52811218" w14:textId="4EBC521E" w:rsidR="00263942" w:rsidRPr="00263942" w:rsidRDefault="00263942" w:rsidP="00263942">
      <w:pPr>
        <w:rPr>
          <w:rFonts w:cs="Calibri"/>
          <w:b/>
        </w:rPr>
      </w:pPr>
      <w:proofErr w:type="spellStart"/>
      <w:r w:rsidRPr="00263942">
        <w:rPr>
          <w:rFonts w:cs="Calibri"/>
          <w:b/>
          <w:bCs/>
          <w:lang w:val="x-none" w:eastAsia="x-none"/>
        </w:rPr>
        <w:t>Anexa</w:t>
      </w:r>
      <w:proofErr w:type="spellEnd"/>
      <w:r w:rsidRPr="00263942">
        <w:rPr>
          <w:rFonts w:cs="Calibri"/>
          <w:b/>
          <w:bCs/>
          <w:lang w:val="x-none" w:eastAsia="x-none"/>
        </w:rPr>
        <w:t xml:space="preserve"> 11</w:t>
      </w:r>
      <w:r w:rsidRPr="00263942">
        <w:rPr>
          <w:rFonts w:cs="Calibri"/>
          <w:lang w:val="x-none" w:eastAsia="x-none"/>
        </w:rPr>
        <w:t>_</w:t>
      </w:r>
      <w:r w:rsidRPr="00263942">
        <w:rPr>
          <w:rFonts w:cs="Calibri"/>
        </w:rPr>
        <w:t xml:space="preserve"> Cerere de autorizare a pl</w:t>
      </w:r>
      <w:r w:rsidR="00153974">
        <w:rPr>
          <w:rFonts w:cs="Calibri"/>
        </w:rPr>
        <w:t>ăț</w:t>
      </w:r>
      <w:r w:rsidRPr="00263942">
        <w:rPr>
          <w:rFonts w:cs="Calibri"/>
        </w:rPr>
        <w:t>ilor</w:t>
      </w:r>
    </w:p>
    <w:p w14:paraId="3C9FF5AA" w14:textId="0F92B44E" w:rsidR="00263942" w:rsidRPr="00263942" w:rsidRDefault="00263942" w:rsidP="00263942">
      <w:pPr>
        <w:rPr>
          <w:rFonts w:cs="Calibri"/>
          <w:lang w:val="x-none" w:eastAsia="x-none"/>
        </w:rPr>
      </w:pPr>
      <w:proofErr w:type="spellStart"/>
      <w:r w:rsidRPr="00263942">
        <w:rPr>
          <w:rFonts w:cs="Calibri"/>
          <w:b/>
          <w:bCs/>
          <w:lang w:val="x-none" w:eastAsia="x-none"/>
        </w:rPr>
        <w:t>Anexa</w:t>
      </w:r>
      <w:proofErr w:type="spellEnd"/>
      <w:r w:rsidRPr="00263942">
        <w:rPr>
          <w:rFonts w:cs="Calibri"/>
          <w:b/>
          <w:bCs/>
          <w:lang w:val="x-none" w:eastAsia="x-none"/>
        </w:rPr>
        <w:t xml:space="preserve"> 12</w:t>
      </w:r>
      <w:r w:rsidRPr="00263942">
        <w:rPr>
          <w:rFonts w:cs="Calibri"/>
          <w:lang w:val="x-none" w:eastAsia="x-none"/>
        </w:rPr>
        <w:t>_</w:t>
      </w:r>
      <w:r w:rsidRPr="00263942">
        <w:rPr>
          <w:rFonts w:cs="Calibri"/>
          <w:b/>
        </w:rPr>
        <w:t xml:space="preserve"> </w:t>
      </w:r>
      <w:r w:rsidRPr="00263942">
        <w:rPr>
          <w:rFonts w:cs="Calibri"/>
          <w:bCs/>
        </w:rPr>
        <w:t>Notă privind acceptarea la plată a cererii de plată/rambursare</w:t>
      </w:r>
    </w:p>
    <w:p w14:paraId="5FA05784" w14:textId="2DE2DA92" w:rsidR="00263942" w:rsidRPr="00263942" w:rsidRDefault="00263942" w:rsidP="00263942">
      <w:pPr>
        <w:rPr>
          <w:rFonts w:cs="Calibri"/>
          <w:lang w:val="x-none" w:eastAsia="x-none"/>
        </w:rPr>
      </w:pPr>
      <w:proofErr w:type="spellStart"/>
      <w:r w:rsidRPr="00263942">
        <w:rPr>
          <w:rFonts w:cs="Calibri"/>
          <w:b/>
          <w:bCs/>
          <w:lang w:val="x-none" w:eastAsia="x-none"/>
        </w:rPr>
        <w:t>Anexa</w:t>
      </w:r>
      <w:proofErr w:type="spellEnd"/>
      <w:r w:rsidRPr="00263942">
        <w:rPr>
          <w:rFonts w:cs="Calibri"/>
          <w:b/>
          <w:bCs/>
          <w:lang w:val="x-none" w:eastAsia="x-none"/>
        </w:rPr>
        <w:t xml:space="preserve"> 13</w:t>
      </w:r>
      <w:r w:rsidRPr="00263942">
        <w:rPr>
          <w:rFonts w:cs="Calibri"/>
          <w:lang w:val="x-none" w:eastAsia="x-none"/>
        </w:rPr>
        <w:t>_Fi</w:t>
      </w:r>
      <w:r w:rsidR="00153974">
        <w:rPr>
          <w:rFonts w:cs="Calibri"/>
          <w:lang w:val="x-none" w:eastAsia="x-none"/>
        </w:rPr>
        <w:t>șă</w:t>
      </w:r>
      <w:r w:rsidRPr="00263942">
        <w:rPr>
          <w:rFonts w:cs="Calibri"/>
          <w:lang w:val="x-none" w:eastAsia="x-none"/>
        </w:rPr>
        <w:t xml:space="preserve"> </w:t>
      </w:r>
      <w:proofErr w:type="spellStart"/>
      <w:r w:rsidRPr="00263942">
        <w:rPr>
          <w:rFonts w:cs="Calibri"/>
          <w:lang w:val="x-none" w:eastAsia="x-none"/>
        </w:rPr>
        <w:t>monitorizare</w:t>
      </w:r>
      <w:proofErr w:type="spellEnd"/>
      <w:r w:rsidRPr="00263942">
        <w:rPr>
          <w:rFonts w:cs="Calibri"/>
          <w:lang w:val="x-none" w:eastAsia="x-none"/>
        </w:rPr>
        <w:t xml:space="preserve"> </w:t>
      </w:r>
      <w:proofErr w:type="spellStart"/>
      <w:r w:rsidRPr="00263942">
        <w:rPr>
          <w:rFonts w:cs="Calibri"/>
          <w:lang w:val="x-none" w:eastAsia="x-none"/>
        </w:rPr>
        <w:t>decontare</w:t>
      </w:r>
      <w:proofErr w:type="spellEnd"/>
    </w:p>
    <w:p w14:paraId="254A5E36" w14:textId="77777777" w:rsidR="00263942" w:rsidRPr="00263942" w:rsidRDefault="00263942" w:rsidP="00263942">
      <w:pPr>
        <w:rPr>
          <w:rFonts w:cs="Calibri"/>
          <w:lang w:val="x-none" w:eastAsia="x-none"/>
        </w:rPr>
      </w:pPr>
      <w:proofErr w:type="spellStart"/>
      <w:r w:rsidRPr="00263942">
        <w:rPr>
          <w:rFonts w:cs="Calibri"/>
          <w:b/>
          <w:bCs/>
          <w:lang w:val="x-none" w:eastAsia="x-none"/>
        </w:rPr>
        <w:t>Anexa</w:t>
      </w:r>
      <w:proofErr w:type="spellEnd"/>
      <w:r w:rsidRPr="00263942">
        <w:rPr>
          <w:rFonts w:cs="Calibri"/>
          <w:b/>
          <w:bCs/>
          <w:lang w:val="x-none" w:eastAsia="x-none"/>
        </w:rPr>
        <w:t xml:space="preserve"> 14</w:t>
      </w:r>
      <w:r w:rsidRPr="00263942">
        <w:rPr>
          <w:rFonts w:cs="Calibri"/>
          <w:lang w:val="x-none" w:eastAsia="x-none"/>
        </w:rPr>
        <w:t xml:space="preserve">_Raport de </w:t>
      </w:r>
      <w:proofErr w:type="spellStart"/>
      <w:r w:rsidRPr="00263942">
        <w:rPr>
          <w:rFonts w:cs="Calibri"/>
          <w:lang w:val="x-none" w:eastAsia="x-none"/>
        </w:rPr>
        <w:t>monitorizare</w:t>
      </w:r>
      <w:proofErr w:type="spellEnd"/>
      <w:r w:rsidRPr="00263942">
        <w:rPr>
          <w:rFonts w:cs="Calibri"/>
          <w:lang w:val="x-none" w:eastAsia="x-none"/>
        </w:rPr>
        <w:t xml:space="preserve"> a </w:t>
      </w:r>
      <w:proofErr w:type="spellStart"/>
      <w:r w:rsidRPr="00263942">
        <w:rPr>
          <w:rFonts w:cs="Calibri"/>
          <w:lang w:val="x-none" w:eastAsia="x-none"/>
        </w:rPr>
        <w:t>progresului</w:t>
      </w:r>
      <w:proofErr w:type="spellEnd"/>
      <w:r w:rsidRPr="00263942">
        <w:rPr>
          <w:rFonts w:cs="Calibri"/>
          <w:lang w:val="x-none" w:eastAsia="x-none"/>
        </w:rPr>
        <w:t xml:space="preserve"> lunar</w:t>
      </w:r>
    </w:p>
    <w:p w14:paraId="310D0FBD" w14:textId="77777777" w:rsidR="00263942" w:rsidRPr="00263942" w:rsidRDefault="00263942" w:rsidP="00263942">
      <w:pPr>
        <w:rPr>
          <w:rFonts w:cs="Calibri"/>
          <w:lang w:val="x-none" w:eastAsia="x-none"/>
        </w:rPr>
      </w:pPr>
      <w:proofErr w:type="spellStart"/>
      <w:r w:rsidRPr="00263942">
        <w:rPr>
          <w:rFonts w:cs="Calibri"/>
          <w:b/>
          <w:bCs/>
          <w:lang w:val="x-none" w:eastAsia="x-none"/>
        </w:rPr>
        <w:t>Anexa</w:t>
      </w:r>
      <w:proofErr w:type="spellEnd"/>
      <w:r w:rsidRPr="00263942">
        <w:rPr>
          <w:rFonts w:cs="Calibri"/>
          <w:b/>
          <w:bCs/>
          <w:lang w:val="x-none" w:eastAsia="x-none"/>
        </w:rPr>
        <w:t xml:space="preserve"> 15</w:t>
      </w:r>
      <w:r w:rsidRPr="00263942">
        <w:rPr>
          <w:rFonts w:cs="Calibri"/>
          <w:lang w:val="x-none" w:eastAsia="x-none"/>
        </w:rPr>
        <w:t xml:space="preserve">_Raport </w:t>
      </w:r>
      <w:proofErr w:type="spellStart"/>
      <w:r w:rsidRPr="00263942">
        <w:rPr>
          <w:rFonts w:cs="Calibri"/>
          <w:lang w:val="x-none" w:eastAsia="x-none"/>
        </w:rPr>
        <w:t>monitorizare</w:t>
      </w:r>
      <w:proofErr w:type="spellEnd"/>
      <w:r w:rsidRPr="00263942">
        <w:rPr>
          <w:rFonts w:cs="Calibri"/>
          <w:lang w:val="x-none" w:eastAsia="x-none"/>
        </w:rPr>
        <w:t xml:space="preserve"> SES (</w:t>
      </w:r>
      <w:proofErr w:type="spellStart"/>
      <w:r w:rsidRPr="00263942">
        <w:rPr>
          <w:rFonts w:cs="Calibri"/>
          <w:lang w:val="x-none" w:eastAsia="x-none"/>
        </w:rPr>
        <w:t>Anexa</w:t>
      </w:r>
      <w:proofErr w:type="spellEnd"/>
      <w:r w:rsidRPr="00263942">
        <w:rPr>
          <w:rFonts w:cs="Calibri"/>
          <w:lang w:val="x-none" w:eastAsia="x-none"/>
        </w:rPr>
        <w:t xml:space="preserve"> 21 </w:t>
      </w:r>
      <w:proofErr w:type="spellStart"/>
      <w:r w:rsidRPr="00263942">
        <w:rPr>
          <w:rFonts w:cs="Calibri"/>
          <w:lang w:val="x-none" w:eastAsia="x-none"/>
        </w:rPr>
        <w:t>Manualul</w:t>
      </w:r>
      <w:proofErr w:type="spellEnd"/>
      <w:r w:rsidRPr="00263942">
        <w:rPr>
          <w:rFonts w:cs="Calibri"/>
          <w:lang w:val="x-none" w:eastAsia="x-none"/>
        </w:rPr>
        <w:t xml:space="preserve"> </w:t>
      </w:r>
      <w:proofErr w:type="spellStart"/>
      <w:r w:rsidRPr="00263942">
        <w:rPr>
          <w:rFonts w:cs="Calibri"/>
          <w:lang w:val="x-none" w:eastAsia="x-none"/>
        </w:rPr>
        <w:t>beneficiarului</w:t>
      </w:r>
      <w:proofErr w:type="spellEnd"/>
      <w:r w:rsidRPr="00263942">
        <w:rPr>
          <w:rFonts w:cs="Calibri"/>
          <w:lang w:val="x-none" w:eastAsia="x-none"/>
        </w:rPr>
        <w:t>)</w:t>
      </w:r>
    </w:p>
    <w:p w14:paraId="5D21A27F" w14:textId="77777777" w:rsidR="00263942" w:rsidRPr="00263942" w:rsidRDefault="00263942" w:rsidP="00263942">
      <w:pPr>
        <w:rPr>
          <w:rFonts w:cs="Calibri"/>
          <w:lang w:val="x-none" w:eastAsia="x-none"/>
        </w:rPr>
      </w:pPr>
      <w:proofErr w:type="spellStart"/>
      <w:r w:rsidRPr="00263942">
        <w:rPr>
          <w:rFonts w:cs="Calibri"/>
          <w:b/>
          <w:bCs/>
          <w:lang w:val="x-none" w:eastAsia="x-none"/>
        </w:rPr>
        <w:t>Anexa</w:t>
      </w:r>
      <w:proofErr w:type="spellEnd"/>
      <w:r w:rsidRPr="00263942">
        <w:rPr>
          <w:rFonts w:cs="Calibri"/>
          <w:b/>
          <w:bCs/>
          <w:lang w:val="x-none" w:eastAsia="x-none"/>
        </w:rPr>
        <w:t xml:space="preserve"> 16 – </w:t>
      </w:r>
      <w:r w:rsidRPr="00263942">
        <w:rPr>
          <w:rFonts w:cs="Calibri"/>
          <w:lang w:val="x-none" w:eastAsia="x-none"/>
        </w:rPr>
        <w:t xml:space="preserve">Plan de </w:t>
      </w:r>
      <w:proofErr w:type="spellStart"/>
      <w:r w:rsidRPr="00263942">
        <w:rPr>
          <w:rFonts w:cs="Calibri"/>
          <w:lang w:val="x-none" w:eastAsia="x-none"/>
        </w:rPr>
        <w:t>vizite</w:t>
      </w:r>
      <w:proofErr w:type="spellEnd"/>
      <w:r w:rsidRPr="00263942">
        <w:rPr>
          <w:rFonts w:cs="Calibri"/>
          <w:lang w:val="x-none" w:eastAsia="x-none"/>
        </w:rPr>
        <w:t xml:space="preserve"> </w:t>
      </w:r>
      <w:proofErr w:type="spellStart"/>
      <w:r w:rsidRPr="00263942">
        <w:rPr>
          <w:rFonts w:cs="Calibri"/>
          <w:lang w:val="x-none" w:eastAsia="x-none"/>
        </w:rPr>
        <w:t>periodice</w:t>
      </w:r>
      <w:proofErr w:type="spellEnd"/>
    </w:p>
    <w:p w14:paraId="6E63BDFF" w14:textId="46C4E1EB" w:rsidR="00263942" w:rsidRPr="00263942" w:rsidRDefault="00263942" w:rsidP="00263942">
      <w:pPr>
        <w:rPr>
          <w:rFonts w:cs="Calibri"/>
          <w:lang w:val="x-none" w:eastAsia="x-none"/>
        </w:rPr>
      </w:pPr>
      <w:proofErr w:type="spellStart"/>
      <w:r w:rsidRPr="00263942">
        <w:rPr>
          <w:rFonts w:cs="Calibri"/>
          <w:b/>
          <w:bCs/>
          <w:lang w:val="x-none" w:eastAsia="x-none"/>
        </w:rPr>
        <w:t>Anexa</w:t>
      </w:r>
      <w:proofErr w:type="spellEnd"/>
      <w:r w:rsidRPr="00263942">
        <w:rPr>
          <w:rFonts w:cs="Calibri"/>
          <w:b/>
          <w:bCs/>
          <w:lang w:val="x-none" w:eastAsia="x-none"/>
        </w:rPr>
        <w:t xml:space="preserve"> 17 – </w:t>
      </w:r>
      <w:proofErr w:type="spellStart"/>
      <w:r w:rsidRPr="00263942">
        <w:rPr>
          <w:rFonts w:cs="Calibri"/>
          <w:lang w:val="x-none" w:eastAsia="x-none"/>
        </w:rPr>
        <w:t>Proces</w:t>
      </w:r>
      <w:proofErr w:type="spellEnd"/>
      <w:r w:rsidRPr="00263942">
        <w:rPr>
          <w:rFonts w:cs="Calibri"/>
          <w:lang w:val="x-none" w:eastAsia="x-none"/>
        </w:rPr>
        <w:t xml:space="preserve"> verbal </w:t>
      </w:r>
      <w:proofErr w:type="spellStart"/>
      <w:r w:rsidRPr="00263942">
        <w:rPr>
          <w:rFonts w:cs="Calibri"/>
          <w:lang w:val="x-none" w:eastAsia="x-none"/>
        </w:rPr>
        <w:t>vizit</w:t>
      </w:r>
      <w:r w:rsidR="00153974">
        <w:rPr>
          <w:rFonts w:cs="Calibri"/>
          <w:lang w:val="x-none" w:eastAsia="x-none"/>
        </w:rPr>
        <w:t>ă</w:t>
      </w:r>
      <w:proofErr w:type="spellEnd"/>
      <w:r w:rsidRPr="00263942">
        <w:rPr>
          <w:rFonts w:cs="Calibri"/>
          <w:lang w:val="x-none" w:eastAsia="x-none"/>
        </w:rPr>
        <w:t xml:space="preserve"> de </w:t>
      </w:r>
      <w:proofErr w:type="spellStart"/>
      <w:r w:rsidRPr="00263942">
        <w:rPr>
          <w:rFonts w:cs="Calibri"/>
          <w:lang w:val="x-none" w:eastAsia="x-none"/>
        </w:rPr>
        <w:t>monitorizare</w:t>
      </w:r>
      <w:proofErr w:type="spellEnd"/>
    </w:p>
    <w:p w14:paraId="037CD401" w14:textId="68672D28" w:rsidR="00263942" w:rsidRPr="00263942" w:rsidRDefault="00263942" w:rsidP="00263942">
      <w:pPr>
        <w:rPr>
          <w:rFonts w:cs="Calibri"/>
          <w:lang w:val="x-none" w:eastAsia="x-none"/>
        </w:rPr>
      </w:pPr>
      <w:proofErr w:type="spellStart"/>
      <w:r w:rsidRPr="00263942">
        <w:rPr>
          <w:rFonts w:cs="Calibri"/>
          <w:b/>
          <w:bCs/>
          <w:lang w:val="x-none" w:eastAsia="x-none"/>
        </w:rPr>
        <w:t>Anexa</w:t>
      </w:r>
      <w:proofErr w:type="spellEnd"/>
      <w:r w:rsidRPr="00263942">
        <w:rPr>
          <w:rFonts w:cs="Calibri"/>
          <w:b/>
          <w:bCs/>
          <w:lang w:val="x-none" w:eastAsia="x-none"/>
        </w:rPr>
        <w:t xml:space="preserve"> 18 – </w:t>
      </w:r>
      <w:proofErr w:type="spellStart"/>
      <w:r w:rsidRPr="00263942">
        <w:rPr>
          <w:rFonts w:cs="Calibri"/>
          <w:lang w:val="x-none" w:eastAsia="x-none"/>
        </w:rPr>
        <w:t>Raport</w:t>
      </w:r>
      <w:proofErr w:type="spellEnd"/>
      <w:r w:rsidRPr="00263942">
        <w:rPr>
          <w:rFonts w:cs="Calibri"/>
          <w:lang w:val="x-none" w:eastAsia="x-none"/>
        </w:rPr>
        <w:t xml:space="preserve"> de </w:t>
      </w:r>
      <w:proofErr w:type="spellStart"/>
      <w:r w:rsidRPr="00263942">
        <w:rPr>
          <w:rFonts w:cs="Calibri"/>
          <w:lang w:val="x-none" w:eastAsia="x-none"/>
        </w:rPr>
        <w:t>vizit</w:t>
      </w:r>
      <w:r w:rsidR="00E54DD9">
        <w:rPr>
          <w:rFonts w:cs="Calibri"/>
          <w:lang w:val="x-none" w:eastAsia="x-none"/>
        </w:rPr>
        <w:t>ă</w:t>
      </w:r>
      <w:proofErr w:type="spellEnd"/>
      <w:r w:rsidRPr="00263942">
        <w:rPr>
          <w:rFonts w:cs="Calibri"/>
          <w:lang w:val="x-none" w:eastAsia="x-none"/>
        </w:rPr>
        <w:t xml:space="preserve"> de </w:t>
      </w:r>
      <w:proofErr w:type="spellStart"/>
      <w:r w:rsidRPr="00263942">
        <w:rPr>
          <w:rFonts w:cs="Calibri"/>
          <w:lang w:val="x-none" w:eastAsia="x-none"/>
        </w:rPr>
        <w:t>monitorizare</w:t>
      </w:r>
      <w:proofErr w:type="spellEnd"/>
    </w:p>
    <w:p w14:paraId="66DDE149" w14:textId="0E8D1867" w:rsidR="00263942" w:rsidRPr="00263942" w:rsidRDefault="00263942" w:rsidP="00263942">
      <w:pPr>
        <w:rPr>
          <w:rFonts w:cs="Calibri"/>
          <w:lang w:val="x-none" w:eastAsia="x-none"/>
        </w:rPr>
      </w:pPr>
      <w:proofErr w:type="spellStart"/>
      <w:r w:rsidRPr="00263942">
        <w:rPr>
          <w:rFonts w:cs="Calibri"/>
          <w:b/>
          <w:bCs/>
          <w:lang w:val="x-none" w:eastAsia="x-none"/>
        </w:rPr>
        <w:t>Documente</w:t>
      </w:r>
      <w:proofErr w:type="spellEnd"/>
      <w:r w:rsidRPr="00263942">
        <w:rPr>
          <w:rFonts w:cs="Calibri"/>
          <w:b/>
          <w:bCs/>
          <w:lang w:val="x-none" w:eastAsia="x-none"/>
        </w:rPr>
        <w:t xml:space="preserve"> </w:t>
      </w:r>
      <w:proofErr w:type="spellStart"/>
      <w:r w:rsidRPr="00263942">
        <w:rPr>
          <w:rFonts w:cs="Calibri"/>
          <w:b/>
          <w:bCs/>
          <w:lang w:val="x-none" w:eastAsia="x-none"/>
        </w:rPr>
        <w:t>angaja</w:t>
      </w:r>
      <w:r w:rsidR="00D777A5">
        <w:rPr>
          <w:rFonts w:cs="Calibri"/>
          <w:b/>
          <w:bCs/>
          <w:lang w:eastAsia="x-none"/>
        </w:rPr>
        <w:t>ț</w:t>
      </w:r>
      <w:r w:rsidRPr="00263942">
        <w:rPr>
          <w:rFonts w:cs="Calibri"/>
          <w:b/>
          <w:bCs/>
          <w:lang w:val="x-none" w:eastAsia="x-none"/>
        </w:rPr>
        <w:t>i</w:t>
      </w:r>
      <w:proofErr w:type="spellEnd"/>
      <w:r w:rsidRPr="00263942">
        <w:rPr>
          <w:rFonts w:cs="Calibri"/>
          <w:b/>
          <w:bCs/>
          <w:lang w:val="x-none" w:eastAsia="x-none"/>
        </w:rPr>
        <w:t xml:space="preserve"> SES-</w:t>
      </w:r>
      <w:proofErr w:type="spellStart"/>
      <w:r w:rsidRPr="00263942">
        <w:rPr>
          <w:rFonts w:cs="Calibri"/>
          <w:b/>
          <w:bCs/>
          <w:lang w:val="x-none" w:eastAsia="x-none"/>
        </w:rPr>
        <w:t>uri</w:t>
      </w:r>
      <w:proofErr w:type="spellEnd"/>
      <w:r w:rsidRPr="00263942">
        <w:rPr>
          <w:rFonts w:cs="Calibri"/>
          <w:b/>
          <w:bCs/>
          <w:lang w:val="x-none" w:eastAsia="x-none"/>
        </w:rPr>
        <w:t xml:space="preserve"> </w:t>
      </w:r>
      <w:r w:rsidRPr="00263942">
        <w:rPr>
          <w:rFonts w:cs="Calibri"/>
          <w:lang w:val="x-none" w:eastAsia="x-none"/>
        </w:rPr>
        <w:t>(</w:t>
      </w:r>
      <w:proofErr w:type="spellStart"/>
      <w:r w:rsidRPr="00263942">
        <w:rPr>
          <w:rFonts w:cs="Calibri"/>
          <w:lang w:val="x-none" w:eastAsia="x-none"/>
        </w:rPr>
        <w:t>Declara</w:t>
      </w:r>
      <w:r w:rsidR="00E54DD9">
        <w:rPr>
          <w:rFonts w:cs="Calibri"/>
          <w:lang w:val="x-none" w:eastAsia="x-none"/>
        </w:rPr>
        <w:t>ț</w:t>
      </w:r>
      <w:r w:rsidRPr="00263942">
        <w:rPr>
          <w:rFonts w:cs="Calibri"/>
          <w:lang w:val="x-none" w:eastAsia="x-none"/>
        </w:rPr>
        <w:t>ie</w:t>
      </w:r>
      <w:proofErr w:type="spellEnd"/>
      <w:r w:rsidRPr="00263942">
        <w:rPr>
          <w:rFonts w:cs="Calibri"/>
          <w:lang w:val="x-none" w:eastAsia="x-none"/>
        </w:rPr>
        <w:t xml:space="preserve"> </w:t>
      </w:r>
      <w:proofErr w:type="spellStart"/>
      <w:r w:rsidRPr="00263942">
        <w:rPr>
          <w:rFonts w:cs="Calibri"/>
          <w:lang w:val="x-none" w:eastAsia="x-none"/>
        </w:rPr>
        <w:t>angajat</w:t>
      </w:r>
      <w:proofErr w:type="spellEnd"/>
      <w:r w:rsidRPr="00263942">
        <w:rPr>
          <w:rFonts w:cs="Calibri"/>
          <w:lang w:val="x-none" w:eastAsia="x-none"/>
        </w:rPr>
        <w:t>, Acord GDPR)</w:t>
      </w:r>
    </w:p>
    <w:p w14:paraId="674E679C" w14:textId="66B96E52" w:rsidR="004F0CD4" w:rsidRPr="00263942" w:rsidRDefault="004F0CD4" w:rsidP="00263942">
      <w:pPr>
        <w:rPr>
          <w:sz w:val="24"/>
          <w:szCs w:val="24"/>
          <w:lang w:val="x-none" w:eastAsia="x-none"/>
        </w:rPr>
      </w:pPr>
    </w:p>
    <w:sectPr w:rsidR="004F0CD4" w:rsidRPr="00263942" w:rsidSect="009E622E">
      <w:headerReference w:type="default" r:id="rId12"/>
      <w:footerReference w:type="default" r:id="rId13"/>
      <w:pgSz w:w="11906" w:h="16838" w:code="9"/>
      <w:pgMar w:top="1188" w:right="849" w:bottom="1409" w:left="1080" w:header="709" w:footer="9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31B5B" w14:textId="77777777" w:rsidR="00C233B6" w:rsidRDefault="00C233B6" w:rsidP="00291654">
      <w:pPr>
        <w:spacing w:after="0" w:line="240" w:lineRule="auto"/>
      </w:pPr>
      <w:r>
        <w:separator/>
      </w:r>
    </w:p>
  </w:endnote>
  <w:endnote w:type="continuationSeparator" w:id="0">
    <w:p w14:paraId="13703450" w14:textId="77777777" w:rsidR="00C233B6" w:rsidRDefault="00C233B6" w:rsidP="0029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232588"/>
      <w:docPartObj>
        <w:docPartGallery w:val="Page Numbers (Bottom of Page)"/>
        <w:docPartUnique/>
      </w:docPartObj>
    </w:sdtPr>
    <w:sdtEndPr>
      <w:rPr>
        <w:noProof/>
      </w:rPr>
    </w:sdtEndPr>
    <w:sdtContent>
      <w:p w14:paraId="74AD1CC1" w14:textId="55F568EE" w:rsidR="00320408" w:rsidRDefault="003204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5BF5FD" w14:textId="17C4E4B1" w:rsidR="00B9018F" w:rsidRDefault="00F06A98" w:rsidP="00A62403">
    <w:pPr>
      <w:pStyle w:val="Footer"/>
    </w:pPr>
    <w:r>
      <w:rPr>
        <w:noProof/>
        <w:sz w:val="20"/>
      </w:rPr>
      <w:drawing>
        <wp:anchor distT="0" distB="0" distL="0" distR="0" simplePos="0" relativeHeight="251658241" behindDoc="1" locked="0" layoutInCell="1" allowOverlap="1" wp14:anchorId="77861FD5" wp14:editId="3211F66E">
          <wp:simplePos x="0" y="0"/>
          <wp:positionH relativeFrom="page">
            <wp:align>center</wp:align>
          </wp:positionH>
          <wp:positionV relativeFrom="page">
            <wp:posOffset>9951830</wp:posOffset>
          </wp:positionV>
          <wp:extent cx="5761783" cy="41915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5761783" cy="41915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066A" w14:textId="77777777" w:rsidR="00C233B6" w:rsidRDefault="00C233B6" w:rsidP="00291654">
      <w:pPr>
        <w:spacing w:after="0" w:line="240" w:lineRule="auto"/>
      </w:pPr>
      <w:r>
        <w:separator/>
      </w:r>
    </w:p>
  </w:footnote>
  <w:footnote w:type="continuationSeparator" w:id="0">
    <w:p w14:paraId="34227BDA" w14:textId="77777777" w:rsidR="00C233B6" w:rsidRDefault="00C233B6" w:rsidP="00291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B6FA" w14:textId="1A63177E" w:rsidR="00437614" w:rsidRDefault="003C563E">
    <w:pPr>
      <w:pStyle w:val="Header"/>
    </w:pPr>
    <w:r w:rsidRPr="00B9763E">
      <w:rPr>
        <w:noProof/>
        <w:sz w:val="8"/>
        <w:szCs w:val="8"/>
      </w:rPr>
      <w:drawing>
        <wp:anchor distT="0" distB="0" distL="114300" distR="114300" simplePos="0" relativeHeight="251658240" behindDoc="0" locked="0" layoutInCell="1" allowOverlap="1" wp14:anchorId="6689078D" wp14:editId="34F6B42F">
          <wp:simplePos x="0" y="0"/>
          <wp:positionH relativeFrom="margin">
            <wp:align>left</wp:align>
          </wp:positionH>
          <wp:positionV relativeFrom="page">
            <wp:posOffset>38100</wp:posOffset>
          </wp:positionV>
          <wp:extent cx="5946140" cy="1513205"/>
          <wp:effectExtent l="0" t="0" r="0" b="0"/>
          <wp:wrapSquare wrapText="bothSides"/>
          <wp:docPr id="2" name="Picture 2"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docume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6140" cy="1513205"/>
                  </a:xfrm>
                  <a:prstGeom prst="rect">
                    <a:avLst/>
                  </a:prstGeom>
                </pic:spPr>
              </pic:pic>
            </a:graphicData>
          </a:graphic>
          <wp14:sizeRelH relativeFrom="margin">
            <wp14:pctWidth>0</wp14:pctWidth>
          </wp14:sizeRelH>
          <wp14:sizeRelV relativeFrom="margin">
            <wp14:pctHeight>0</wp14:pctHeight>
          </wp14:sizeRelV>
        </wp:anchor>
      </w:drawing>
    </w:r>
  </w:p>
  <w:p w14:paraId="6906E99E" w14:textId="77777777" w:rsidR="003C563E" w:rsidRDefault="003C563E">
    <w:pPr>
      <w:pStyle w:val="Header"/>
    </w:pPr>
  </w:p>
  <w:p w14:paraId="748EF207" w14:textId="77777777" w:rsidR="003C563E" w:rsidRDefault="003C563E">
    <w:pPr>
      <w:pStyle w:val="Header"/>
    </w:pPr>
  </w:p>
  <w:p w14:paraId="1E2E8384" w14:textId="77777777" w:rsidR="003C563E" w:rsidRDefault="003C563E">
    <w:pPr>
      <w:pStyle w:val="Header"/>
    </w:pPr>
  </w:p>
  <w:p w14:paraId="0FA6E948" w14:textId="77777777" w:rsidR="003C563E" w:rsidRDefault="003C563E">
    <w:pPr>
      <w:pStyle w:val="Header"/>
    </w:pPr>
  </w:p>
  <w:p w14:paraId="3B47FA15" w14:textId="77777777" w:rsidR="003C563E" w:rsidRDefault="003C563E">
    <w:pPr>
      <w:pStyle w:val="Header"/>
    </w:pPr>
  </w:p>
  <w:p w14:paraId="027695F2" w14:textId="77777777" w:rsidR="003C563E" w:rsidRDefault="003C5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3344"/>
    <w:multiLevelType w:val="hybridMultilevel"/>
    <w:tmpl w:val="525894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503FD"/>
    <w:multiLevelType w:val="hybridMultilevel"/>
    <w:tmpl w:val="72BAD942"/>
    <w:lvl w:ilvl="0" w:tplc="361E959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60B9B"/>
    <w:multiLevelType w:val="hybridMultilevel"/>
    <w:tmpl w:val="BBBA63A2"/>
    <w:lvl w:ilvl="0" w:tplc="6DA0F6CE">
      <w:start w:val="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6374454"/>
    <w:multiLevelType w:val="hybridMultilevel"/>
    <w:tmpl w:val="2004A834"/>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8D2480D"/>
    <w:multiLevelType w:val="hybridMultilevel"/>
    <w:tmpl w:val="D6703326"/>
    <w:lvl w:ilvl="0" w:tplc="6DA0F6CE">
      <w:start w:val="4"/>
      <w:numFmt w:val="bullet"/>
      <w:lvlText w:val="-"/>
      <w:lvlJc w:val="left"/>
      <w:pPr>
        <w:ind w:left="21220" w:hanging="360"/>
      </w:pPr>
      <w:rPr>
        <w:rFonts w:ascii="Calibri" w:eastAsia="Calibri" w:hAnsi="Calibri" w:cs="Calibri" w:hint="default"/>
      </w:rPr>
    </w:lvl>
    <w:lvl w:ilvl="1" w:tplc="04090003" w:tentative="1">
      <w:start w:val="1"/>
      <w:numFmt w:val="bullet"/>
      <w:lvlText w:val="o"/>
      <w:lvlJc w:val="left"/>
      <w:pPr>
        <w:ind w:left="21940" w:hanging="360"/>
      </w:pPr>
      <w:rPr>
        <w:rFonts w:ascii="Courier New" w:hAnsi="Courier New" w:cs="Courier New" w:hint="default"/>
      </w:rPr>
    </w:lvl>
    <w:lvl w:ilvl="2" w:tplc="04090005" w:tentative="1">
      <w:start w:val="1"/>
      <w:numFmt w:val="bullet"/>
      <w:lvlText w:val=""/>
      <w:lvlJc w:val="left"/>
      <w:pPr>
        <w:ind w:left="22660" w:hanging="360"/>
      </w:pPr>
      <w:rPr>
        <w:rFonts w:ascii="Wingdings" w:hAnsi="Wingdings" w:hint="default"/>
      </w:rPr>
    </w:lvl>
    <w:lvl w:ilvl="3" w:tplc="04090001" w:tentative="1">
      <w:start w:val="1"/>
      <w:numFmt w:val="bullet"/>
      <w:lvlText w:val=""/>
      <w:lvlJc w:val="left"/>
      <w:pPr>
        <w:ind w:left="23380" w:hanging="360"/>
      </w:pPr>
      <w:rPr>
        <w:rFonts w:ascii="Symbol" w:hAnsi="Symbol" w:hint="default"/>
      </w:rPr>
    </w:lvl>
    <w:lvl w:ilvl="4" w:tplc="04090003" w:tentative="1">
      <w:start w:val="1"/>
      <w:numFmt w:val="bullet"/>
      <w:lvlText w:val="o"/>
      <w:lvlJc w:val="left"/>
      <w:pPr>
        <w:ind w:left="24100" w:hanging="360"/>
      </w:pPr>
      <w:rPr>
        <w:rFonts w:ascii="Courier New" w:hAnsi="Courier New" w:cs="Courier New" w:hint="default"/>
      </w:rPr>
    </w:lvl>
    <w:lvl w:ilvl="5" w:tplc="04090005" w:tentative="1">
      <w:start w:val="1"/>
      <w:numFmt w:val="bullet"/>
      <w:lvlText w:val=""/>
      <w:lvlJc w:val="left"/>
      <w:pPr>
        <w:ind w:left="24820" w:hanging="360"/>
      </w:pPr>
      <w:rPr>
        <w:rFonts w:ascii="Wingdings" w:hAnsi="Wingdings" w:hint="default"/>
      </w:rPr>
    </w:lvl>
    <w:lvl w:ilvl="6" w:tplc="04090001" w:tentative="1">
      <w:start w:val="1"/>
      <w:numFmt w:val="bullet"/>
      <w:lvlText w:val=""/>
      <w:lvlJc w:val="left"/>
      <w:pPr>
        <w:ind w:left="25540" w:hanging="360"/>
      </w:pPr>
      <w:rPr>
        <w:rFonts w:ascii="Symbol" w:hAnsi="Symbol" w:hint="default"/>
      </w:rPr>
    </w:lvl>
    <w:lvl w:ilvl="7" w:tplc="04090003" w:tentative="1">
      <w:start w:val="1"/>
      <w:numFmt w:val="bullet"/>
      <w:lvlText w:val="o"/>
      <w:lvlJc w:val="left"/>
      <w:pPr>
        <w:ind w:left="26260" w:hanging="360"/>
      </w:pPr>
      <w:rPr>
        <w:rFonts w:ascii="Courier New" w:hAnsi="Courier New" w:cs="Courier New" w:hint="default"/>
      </w:rPr>
    </w:lvl>
    <w:lvl w:ilvl="8" w:tplc="04090005" w:tentative="1">
      <w:start w:val="1"/>
      <w:numFmt w:val="bullet"/>
      <w:lvlText w:val=""/>
      <w:lvlJc w:val="left"/>
      <w:pPr>
        <w:ind w:left="26980" w:hanging="360"/>
      </w:pPr>
      <w:rPr>
        <w:rFonts w:ascii="Wingdings" w:hAnsi="Wingdings" w:hint="default"/>
      </w:rPr>
    </w:lvl>
  </w:abstractNum>
  <w:abstractNum w:abstractNumId="5" w15:restartNumberingAfterBreak="0">
    <w:nsid w:val="2B690C17"/>
    <w:multiLevelType w:val="multilevel"/>
    <w:tmpl w:val="1AD2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9455C"/>
    <w:multiLevelType w:val="hybridMultilevel"/>
    <w:tmpl w:val="3276587C"/>
    <w:lvl w:ilvl="0" w:tplc="28A24EE6">
      <w:start w:val="1"/>
      <w:numFmt w:val="lowerLetter"/>
      <w:lvlText w:val="%1)"/>
      <w:lvlJc w:val="left"/>
      <w:pPr>
        <w:ind w:left="1223" w:hanging="711"/>
      </w:pPr>
      <w:rPr>
        <w:rFonts w:ascii="Calibri" w:eastAsia="Calibri" w:hAnsi="Calibri" w:cs="Calibri" w:hint="default"/>
        <w:b w:val="0"/>
        <w:bCs w:val="0"/>
        <w:i w:val="0"/>
        <w:iCs w:val="0"/>
        <w:spacing w:val="-1"/>
        <w:w w:val="100"/>
        <w:sz w:val="22"/>
        <w:szCs w:val="22"/>
        <w:lang w:val="ro-RO" w:eastAsia="en-US" w:bidi="ar-SA"/>
      </w:rPr>
    </w:lvl>
    <w:lvl w:ilvl="1" w:tplc="5B821404">
      <w:numFmt w:val="bullet"/>
      <w:lvlText w:val=""/>
      <w:lvlJc w:val="left"/>
      <w:pPr>
        <w:ind w:left="950" w:hanging="361"/>
      </w:pPr>
      <w:rPr>
        <w:rFonts w:ascii="Wingdings" w:eastAsia="Wingdings" w:hAnsi="Wingdings" w:cs="Wingdings" w:hint="default"/>
        <w:b w:val="0"/>
        <w:bCs w:val="0"/>
        <w:i w:val="0"/>
        <w:iCs w:val="0"/>
        <w:spacing w:val="0"/>
        <w:w w:val="100"/>
        <w:sz w:val="22"/>
        <w:szCs w:val="22"/>
        <w:lang w:val="ro-RO" w:eastAsia="en-US" w:bidi="ar-SA"/>
      </w:rPr>
    </w:lvl>
    <w:lvl w:ilvl="2" w:tplc="3CD2A652">
      <w:numFmt w:val="bullet"/>
      <w:lvlText w:val="•"/>
      <w:lvlJc w:val="left"/>
      <w:pPr>
        <w:ind w:left="2218" w:hanging="361"/>
      </w:pPr>
      <w:rPr>
        <w:rFonts w:hint="default"/>
        <w:lang w:val="ro-RO" w:eastAsia="en-US" w:bidi="ar-SA"/>
      </w:rPr>
    </w:lvl>
    <w:lvl w:ilvl="3" w:tplc="310864E0">
      <w:numFmt w:val="bullet"/>
      <w:lvlText w:val="•"/>
      <w:lvlJc w:val="left"/>
      <w:pPr>
        <w:ind w:left="3216" w:hanging="361"/>
      </w:pPr>
      <w:rPr>
        <w:rFonts w:hint="default"/>
        <w:lang w:val="ro-RO" w:eastAsia="en-US" w:bidi="ar-SA"/>
      </w:rPr>
    </w:lvl>
    <w:lvl w:ilvl="4" w:tplc="59129C1A">
      <w:numFmt w:val="bullet"/>
      <w:lvlText w:val="•"/>
      <w:lvlJc w:val="left"/>
      <w:pPr>
        <w:ind w:left="4215" w:hanging="361"/>
      </w:pPr>
      <w:rPr>
        <w:rFonts w:hint="default"/>
        <w:lang w:val="ro-RO" w:eastAsia="en-US" w:bidi="ar-SA"/>
      </w:rPr>
    </w:lvl>
    <w:lvl w:ilvl="5" w:tplc="F6C802F8">
      <w:numFmt w:val="bullet"/>
      <w:lvlText w:val="•"/>
      <w:lvlJc w:val="left"/>
      <w:pPr>
        <w:ind w:left="5213" w:hanging="361"/>
      </w:pPr>
      <w:rPr>
        <w:rFonts w:hint="default"/>
        <w:lang w:val="ro-RO" w:eastAsia="en-US" w:bidi="ar-SA"/>
      </w:rPr>
    </w:lvl>
    <w:lvl w:ilvl="6" w:tplc="2A6024EE">
      <w:numFmt w:val="bullet"/>
      <w:lvlText w:val="•"/>
      <w:lvlJc w:val="left"/>
      <w:pPr>
        <w:ind w:left="6212" w:hanging="361"/>
      </w:pPr>
      <w:rPr>
        <w:rFonts w:hint="default"/>
        <w:lang w:val="ro-RO" w:eastAsia="en-US" w:bidi="ar-SA"/>
      </w:rPr>
    </w:lvl>
    <w:lvl w:ilvl="7" w:tplc="276A994E">
      <w:numFmt w:val="bullet"/>
      <w:lvlText w:val="•"/>
      <w:lvlJc w:val="left"/>
      <w:pPr>
        <w:ind w:left="7210" w:hanging="361"/>
      </w:pPr>
      <w:rPr>
        <w:rFonts w:hint="default"/>
        <w:lang w:val="ro-RO" w:eastAsia="en-US" w:bidi="ar-SA"/>
      </w:rPr>
    </w:lvl>
    <w:lvl w:ilvl="8" w:tplc="EE0CDA9C">
      <w:numFmt w:val="bullet"/>
      <w:lvlText w:val="•"/>
      <w:lvlJc w:val="left"/>
      <w:pPr>
        <w:ind w:left="8209" w:hanging="361"/>
      </w:pPr>
      <w:rPr>
        <w:rFonts w:hint="default"/>
        <w:lang w:val="ro-RO" w:eastAsia="en-US" w:bidi="ar-SA"/>
      </w:rPr>
    </w:lvl>
  </w:abstractNum>
  <w:abstractNum w:abstractNumId="7" w15:restartNumberingAfterBreak="0">
    <w:nsid w:val="33F620D9"/>
    <w:multiLevelType w:val="hybridMultilevel"/>
    <w:tmpl w:val="E348D32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37282F3B"/>
    <w:multiLevelType w:val="hybridMultilevel"/>
    <w:tmpl w:val="37DC7CA8"/>
    <w:lvl w:ilvl="0" w:tplc="6DA0F6CE">
      <w:start w:val="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8C4508A"/>
    <w:multiLevelType w:val="hybridMultilevel"/>
    <w:tmpl w:val="04CC52B6"/>
    <w:lvl w:ilvl="0" w:tplc="5FE07438">
      <w:start w:val="1"/>
      <w:numFmt w:val="bullet"/>
      <w:pStyle w:val="maintext-bullet"/>
      <w:lvlText w:val=""/>
      <w:lvlJc w:val="left"/>
      <w:pPr>
        <w:tabs>
          <w:tab w:val="num" w:pos="4613"/>
        </w:tabs>
        <w:ind w:left="4613" w:hanging="360"/>
      </w:pPr>
      <w:rPr>
        <w:rFonts w:ascii="Symbol" w:hAnsi="Symbol" w:hint="default"/>
      </w:rPr>
    </w:lvl>
    <w:lvl w:ilvl="1" w:tplc="04090003">
      <w:start w:val="1"/>
      <w:numFmt w:val="bullet"/>
      <w:lvlText w:val="o"/>
      <w:lvlJc w:val="left"/>
      <w:pPr>
        <w:tabs>
          <w:tab w:val="num" w:pos="5333"/>
        </w:tabs>
        <w:ind w:left="5333" w:hanging="360"/>
      </w:pPr>
      <w:rPr>
        <w:rFonts w:ascii="Courier New" w:hAnsi="Courier New" w:hint="default"/>
      </w:rPr>
    </w:lvl>
    <w:lvl w:ilvl="2" w:tplc="04090005">
      <w:start w:val="1"/>
      <w:numFmt w:val="bullet"/>
      <w:lvlText w:val=""/>
      <w:lvlJc w:val="left"/>
      <w:pPr>
        <w:tabs>
          <w:tab w:val="num" w:pos="6053"/>
        </w:tabs>
        <w:ind w:left="6053" w:hanging="360"/>
      </w:pPr>
      <w:rPr>
        <w:rFonts w:ascii="Wingdings" w:hAnsi="Wingdings" w:hint="default"/>
      </w:rPr>
    </w:lvl>
    <w:lvl w:ilvl="3" w:tplc="04090001" w:tentative="1">
      <w:start w:val="1"/>
      <w:numFmt w:val="bullet"/>
      <w:lvlText w:val=""/>
      <w:lvlJc w:val="left"/>
      <w:pPr>
        <w:tabs>
          <w:tab w:val="num" w:pos="6773"/>
        </w:tabs>
        <w:ind w:left="6773" w:hanging="360"/>
      </w:pPr>
      <w:rPr>
        <w:rFonts w:ascii="Symbol" w:hAnsi="Symbol" w:hint="default"/>
      </w:rPr>
    </w:lvl>
    <w:lvl w:ilvl="4" w:tplc="04090003" w:tentative="1">
      <w:start w:val="1"/>
      <w:numFmt w:val="bullet"/>
      <w:lvlText w:val="o"/>
      <w:lvlJc w:val="left"/>
      <w:pPr>
        <w:tabs>
          <w:tab w:val="num" w:pos="7493"/>
        </w:tabs>
        <w:ind w:left="7493" w:hanging="360"/>
      </w:pPr>
      <w:rPr>
        <w:rFonts w:ascii="Courier New" w:hAnsi="Courier New" w:hint="default"/>
      </w:rPr>
    </w:lvl>
    <w:lvl w:ilvl="5" w:tplc="04090005" w:tentative="1">
      <w:start w:val="1"/>
      <w:numFmt w:val="bullet"/>
      <w:lvlText w:val=""/>
      <w:lvlJc w:val="left"/>
      <w:pPr>
        <w:tabs>
          <w:tab w:val="num" w:pos="8213"/>
        </w:tabs>
        <w:ind w:left="8213" w:hanging="360"/>
      </w:pPr>
      <w:rPr>
        <w:rFonts w:ascii="Wingdings" w:hAnsi="Wingdings" w:hint="default"/>
      </w:rPr>
    </w:lvl>
    <w:lvl w:ilvl="6" w:tplc="04090001" w:tentative="1">
      <w:start w:val="1"/>
      <w:numFmt w:val="bullet"/>
      <w:lvlText w:val=""/>
      <w:lvlJc w:val="left"/>
      <w:pPr>
        <w:tabs>
          <w:tab w:val="num" w:pos="8933"/>
        </w:tabs>
        <w:ind w:left="8933" w:hanging="360"/>
      </w:pPr>
      <w:rPr>
        <w:rFonts w:ascii="Symbol" w:hAnsi="Symbol" w:hint="default"/>
      </w:rPr>
    </w:lvl>
    <w:lvl w:ilvl="7" w:tplc="04090003" w:tentative="1">
      <w:start w:val="1"/>
      <w:numFmt w:val="bullet"/>
      <w:lvlText w:val="o"/>
      <w:lvlJc w:val="left"/>
      <w:pPr>
        <w:tabs>
          <w:tab w:val="num" w:pos="9653"/>
        </w:tabs>
        <w:ind w:left="9653" w:hanging="360"/>
      </w:pPr>
      <w:rPr>
        <w:rFonts w:ascii="Courier New" w:hAnsi="Courier New" w:hint="default"/>
      </w:rPr>
    </w:lvl>
    <w:lvl w:ilvl="8" w:tplc="04090005" w:tentative="1">
      <w:start w:val="1"/>
      <w:numFmt w:val="bullet"/>
      <w:lvlText w:val=""/>
      <w:lvlJc w:val="left"/>
      <w:pPr>
        <w:tabs>
          <w:tab w:val="num" w:pos="10373"/>
        </w:tabs>
        <w:ind w:left="10373" w:hanging="360"/>
      </w:pPr>
      <w:rPr>
        <w:rFonts w:ascii="Wingdings" w:hAnsi="Wingdings" w:hint="default"/>
      </w:rPr>
    </w:lvl>
  </w:abstractNum>
  <w:abstractNum w:abstractNumId="10" w15:restartNumberingAfterBreak="0">
    <w:nsid w:val="598334C7"/>
    <w:multiLevelType w:val="hybridMultilevel"/>
    <w:tmpl w:val="429CE5FC"/>
    <w:lvl w:ilvl="0" w:tplc="F90E1628">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B87D52"/>
    <w:multiLevelType w:val="hybridMultilevel"/>
    <w:tmpl w:val="5E94AA38"/>
    <w:lvl w:ilvl="0" w:tplc="BE62688C">
      <w:start w:val="1"/>
      <w:numFmt w:val="decimal"/>
      <w:lvlText w:val="%1."/>
      <w:lvlJc w:val="left"/>
      <w:pPr>
        <w:ind w:left="6109" w:hanging="360"/>
      </w:pPr>
      <w:rPr>
        <w:rFonts w:hint="default"/>
      </w:rPr>
    </w:lvl>
    <w:lvl w:ilvl="1" w:tplc="04090019" w:tentative="1">
      <w:start w:val="1"/>
      <w:numFmt w:val="lowerLetter"/>
      <w:lvlText w:val="%2."/>
      <w:lvlJc w:val="left"/>
      <w:pPr>
        <w:ind w:left="6829" w:hanging="360"/>
      </w:pPr>
    </w:lvl>
    <w:lvl w:ilvl="2" w:tplc="0409001B" w:tentative="1">
      <w:start w:val="1"/>
      <w:numFmt w:val="lowerRoman"/>
      <w:lvlText w:val="%3."/>
      <w:lvlJc w:val="right"/>
      <w:pPr>
        <w:ind w:left="7549" w:hanging="180"/>
      </w:pPr>
    </w:lvl>
    <w:lvl w:ilvl="3" w:tplc="0409000F" w:tentative="1">
      <w:start w:val="1"/>
      <w:numFmt w:val="decimal"/>
      <w:lvlText w:val="%4."/>
      <w:lvlJc w:val="left"/>
      <w:pPr>
        <w:ind w:left="8269" w:hanging="360"/>
      </w:pPr>
    </w:lvl>
    <w:lvl w:ilvl="4" w:tplc="04090019" w:tentative="1">
      <w:start w:val="1"/>
      <w:numFmt w:val="lowerLetter"/>
      <w:lvlText w:val="%5."/>
      <w:lvlJc w:val="left"/>
      <w:pPr>
        <w:ind w:left="8989" w:hanging="360"/>
      </w:pPr>
    </w:lvl>
    <w:lvl w:ilvl="5" w:tplc="0409001B" w:tentative="1">
      <w:start w:val="1"/>
      <w:numFmt w:val="lowerRoman"/>
      <w:lvlText w:val="%6."/>
      <w:lvlJc w:val="right"/>
      <w:pPr>
        <w:ind w:left="9709" w:hanging="180"/>
      </w:pPr>
    </w:lvl>
    <w:lvl w:ilvl="6" w:tplc="0409000F" w:tentative="1">
      <w:start w:val="1"/>
      <w:numFmt w:val="decimal"/>
      <w:lvlText w:val="%7."/>
      <w:lvlJc w:val="left"/>
      <w:pPr>
        <w:ind w:left="10429" w:hanging="360"/>
      </w:pPr>
    </w:lvl>
    <w:lvl w:ilvl="7" w:tplc="04090019" w:tentative="1">
      <w:start w:val="1"/>
      <w:numFmt w:val="lowerLetter"/>
      <w:lvlText w:val="%8."/>
      <w:lvlJc w:val="left"/>
      <w:pPr>
        <w:ind w:left="11149" w:hanging="360"/>
      </w:pPr>
    </w:lvl>
    <w:lvl w:ilvl="8" w:tplc="0409001B" w:tentative="1">
      <w:start w:val="1"/>
      <w:numFmt w:val="lowerRoman"/>
      <w:lvlText w:val="%9."/>
      <w:lvlJc w:val="right"/>
      <w:pPr>
        <w:ind w:left="11869" w:hanging="180"/>
      </w:pPr>
    </w:lvl>
  </w:abstractNum>
  <w:abstractNum w:abstractNumId="12" w15:restartNumberingAfterBreak="0">
    <w:nsid w:val="5CB55F79"/>
    <w:multiLevelType w:val="hybridMultilevel"/>
    <w:tmpl w:val="FB06CA80"/>
    <w:lvl w:ilvl="0" w:tplc="7CCE8AB0">
      <w:start w:val="4"/>
      <w:numFmt w:val="bullet"/>
      <w:lvlText w:val="-"/>
      <w:lvlJc w:val="left"/>
      <w:pPr>
        <w:ind w:left="720" w:hanging="360"/>
      </w:pPr>
      <w:rPr>
        <w:rFonts w:ascii="Arial Narrow" w:eastAsia="SimSu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D26484"/>
    <w:multiLevelType w:val="multilevel"/>
    <w:tmpl w:val="F3D2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EC3A59"/>
    <w:multiLevelType w:val="multilevel"/>
    <w:tmpl w:val="5558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993D1A"/>
    <w:multiLevelType w:val="hybridMultilevel"/>
    <w:tmpl w:val="962808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AA35063"/>
    <w:multiLevelType w:val="hybridMultilevel"/>
    <w:tmpl w:val="0A0E3A70"/>
    <w:lvl w:ilvl="0" w:tplc="0409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6CA65CDF"/>
    <w:multiLevelType w:val="hybridMultilevel"/>
    <w:tmpl w:val="366C2C3A"/>
    <w:lvl w:ilvl="0" w:tplc="361E95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C35697"/>
    <w:multiLevelType w:val="hybridMultilevel"/>
    <w:tmpl w:val="6AC46754"/>
    <w:lvl w:ilvl="0" w:tplc="808AB910">
      <w:start w:val="1"/>
      <w:numFmt w:val="bullet"/>
      <w:lvlText w:val=""/>
      <w:lvlJc w:val="left"/>
      <w:pPr>
        <w:ind w:left="2160" w:hanging="360"/>
      </w:pPr>
      <w:rPr>
        <w:rFonts w:ascii="Wingdings" w:hAnsi="Wingdings" w:hint="default"/>
        <w:color w:val="0070C0"/>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9" w15:restartNumberingAfterBreak="0">
    <w:nsid w:val="796B5523"/>
    <w:multiLevelType w:val="multilevel"/>
    <w:tmpl w:val="574EBA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131225">
    <w:abstractNumId w:val="11"/>
  </w:num>
  <w:num w:numId="2" w16cid:durableId="49351060">
    <w:abstractNumId w:val="4"/>
  </w:num>
  <w:num w:numId="3" w16cid:durableId="482627050">
    <w:abstractNumId w:val="12"/>
  </w:num>
  <w:num w:numId="4" w16cid:durableId="1494877464">
    <w:abstractNumId w:val="10"/>
  </w:num>
  <w:num w:numId="5" w16cid:durableId="505249479">
    <w:abstractNumId w:val="17"/>
  </w:num>
  <w:num w:numId="6" w16cid:durableId="1541550558">
    <w:abstractNumId w:val="1"/>
  </w:num>
  <w:num w:numId="7" w16cid:durableId="130447767">
    <w:abstractNumId w:val="0"/>
  </w:num>
  <w:num w:numId="8" w16cid:durableId="1941525846">
    <w:abstractNumId w:val="9"/>
  </w:num>
  <w:num w:numId="9" w16cid:durableId="1496259629">
    <w:abstractNumId w:val="7"/>
  </w:num>
  <w:num w:numId="10" w16cid:durableId="401408673">
    <w:abstractNumId w:val="6"/>
  </w:num>
  <w:num w:numId="11" w16cid:durableId="1862622465">
    <w:abstractNumId w:val="14"/>
  </w:num>
  <w:num w:numId="12" w16cid:durableId="1277445167">
    <w:abstractNumId w:val="13"/>
  </w:num>
  <w:num w:numId="13" w16cid:durableId="1806122778">
    <w:abstractNumId w:val="5"/>
  </w:num>
  <w:num w:numId="14" w16cid:durableId="2131127000">
    <w:abstractNumId w:val="2"/>
  </w:num>
  <w:num w:numId="15" w16cid:durableId="1241872663">
    <w:abstractNumId w:val="8"/>
  </w:num>
  <w:num w:numId="16" w16cid:durableId="1293636485">
    <w:abstractNumId w:val="16"/>
  </w:num>
  <w:num w:numId="17" w16cid:durableId="116142452">
    <w:abstractNumId w:val="18"/>
  </w:num>
  <w:num w:numId="18" w16cid:durableId="1296594916">
    <w:abstractNumId w:val="3"/>
  </w:num>
  <w:num w:numId="19" w16cid:durableId="541285711">
    <w:abstractNumId w:val="15"/>
  </w:num>
  <w:num w:numId="20" w16cid:durableId="1657301730">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6CB"/>
    <w:rsid w:val="00001656"/>
    <w:rsid w:val="00002A8D"/>
    <w:rsid w:val="00003D67"/>
    <w:rsid w:val="00004B9A"/>
    <w:rsid w:val="00007457"/>
    <w:rsid w:val="00010AAB"/>
    <w:rsid w:val="00013C79"/>
    <w:rsid w:val="0001400B"/>
    <w:rsid w:val="000156A3"/>
    <w:rsid w:val="00015DB7"/>
    <w:rsid w:val="00020822"/>
    <w:rsid w:val="00021034"/>
    <w:rsid w:val="0002473B"/>
    <w:rsid w:val="0002492D"/>
    <w:rsid w:val="00025163"/>
    <w:rsid w:val="000308D3"/>
    <w:rsid w:val="000309F6"/>
    <w:rsid w:val="00031281"/>
    <w:rsid w:val="0003364E"/>
    <w:rsid w:val="00033AD3"/>
    <w:rsid w:val="0003724F"/>
    <w:rsid w:val="00037965"/>
    <w:rsid w:val="000379AF"/>
    <w:rsid w:val="0004488B"/>
    <w:rsid w:val="0004612F"/>
    <w:rsid w:val="000478CB"/>
    <w:rsid w:val="00051CAA"/>
    <w:rsid w:val="000520B1"/>
    <w:rsid w:val="00053BC2"/>
    <w:rsid w:val="00055244"/>
    <w:rsid w:val="00060937"/>
    <w:rsid w:val="00060E4F"/>
    <w:rsid w:val="00061FD8"/>
    <w:rsid w:val="000636A1"/>
    <w:rsid w:val="000655B5"/>
    <w:rsid w:val="00070242"/>
    <w:rsid w:val="00070B47"/>
    <w:rsid w:val="00072267"/>
    <w:rsid w:val="00073546"/>
    <w:rsid w:val="00073B11"/>
    <w:rsid w:val="000773B4"/>
    <w:rsid w:val="00081AC3"/>
    <w:rsid w:val="00082553"/>
    <w:rsid w:val="0008376C"/>
    <w:rsid w:val="0008391E"/>
    <w:rsid w:val="000871EF"/>
    <w:rsid w:val="0009059E"/>
    <w:rsid w:val="00091025"/>
    <w:rsid w:val="00096B3F"/>
    <w:rsid w:val="000A105F"/>
    <w:rsid w:val="000A1304"/>
    <w:rsid w:val="000A556C"/>
    <w:rsid w:val="000B0312"/>
    <w:rsid w:val="000B088E"/>
    <w:rsid w:val="000B2600"/>
    <w:rsid w:val="000B43C3"/>
    <w:rsid w:val="000B4D92"/>
    <w:rsid w:val="000B7825"/>
    <w:rsid w:val="000C1BF4"/>
    <w:rsid w:val="000C3112"/>
    <w:rsid w:val="000C3119"/>
    <w:rsid w:val="000C45F3"/>
    <w:rsid w:val="000C7D5D"/>
    <w:rsid w:val="000D0267"/>
    <w:rsid w:val="000D5206"/>
    <w:rsid w:val="000D5B8A"/>
    <w:rsid w:val="000D6D67"/>
    <w:rsid w:val="000D708A"/>
    <w:rsid w:val="000D7BAA"/>
    <w:rsid w:val="000E1F3D"/>
    <w:rsid w:val="000E2439"/>
    <w:rsid w:val="000E2771"/>
    <w:rsid w:val="000E4C37"/>
    <w:rsid w:val="000E5B31"/>
    <w:rsid w:val="000F3D25"/>
    <w:rsid w:val="000F4397"/>
    <w:rsid w:val="000F5424"/>
    <w:rsid w:val="001014A4"/>
    <w:rsid w:val="00104068"/>
    <w:rsid w:val="00104B95"/>
    <w:rsid w:val="001076F7"/>
    <w:rsid w:val="001115AD"/>
    <w:rsid w:val="00111B35"/>
    <w:rsid w:val="0011451A"/>
    <w:rsid w:val="00121293"/>
    <w:rsid w:val="0012474B"/>
    <w:rsid w:val="001250AF"/>
    <w:rsid w:val="0012657F"/>
    <w:rsid w:val="0013132E"/>
    <w:rsid w:val="001317CA"/>
    <w:rsid w:val="00132228"/>
    <w:rsid w:val="00132553"/>
    <w:rsid w:val="0013325B"/>
    <w:rsid w:val="001346E4"/>
    <w:rsid w:val="0014001B"/>
    <w:rsid w:val="001412BD"/>
    <w:rsid w:val="001432E3"/>
    <w:rsid w:val="0014391D"/>
    <w:rsid w:val="00144276"/>
    <w:rsid w:val="0014439E"/>
    <w:rsid w:val="00146193"/>
    <w:rsid w:val="00146E4E"/>
    <w:rsid w:val="0014734D"/>
    <w:rsid w:val="001508D6"/>
    <w:rsid w:val="00151AC7"/>
    <w:rsid w:val="001524C8"/>
    <w:rsid w:val="00152606"/>
    <w:rsid w:val="00153974"/>
    <w:rsid w:val="00160DAC"/>
    <w:rsid w:val="00161AEC"/>
    <w:rsid w:val="00171FB0"/>
    <w:rsid w:val="00173C85"/>
    <w:rsid w:val="00174BF7"/>
    <w:rsid w:val="00180C21"/>
    <w:rsid w:val="00182C54"/>
    <w:rsid w:val="0018463D"/>
    <w:rsid w:val="00190B04"/>
    <w:rsid w:val="001917E5"/>
    <w:rsid w:val="00191F77"/>
    <w:rsid w:val="00193467"/>
    <w:rsid w:val="00195DCC"/>
    <w:rsid w:val="001A06D7"/>
    <w:rsid w:val="001A3783"/>
    <w:rsid w:val="001A4451"/>
    <w:rsid w:val="001A7FFB"/>
    <w:rsid w:val="001B3166"/>
    <w:rsid w:val="001B56EC"/>
    <w:rsid w:val="001C1F80"/>
    <w:rsid w:val="001C37E2"/>
    <w:rsid w:val="001C447E"/>
    <w:rsid w:val="001C4B38"/>
    <w:rsid w:val="001C53D7"/>
    <w:rsid w:val="001C5C9D"/>
    <w:rsid w:val="001C74B6"/>
    <w:rsid w:val="001C767E"/>
    <w:rsid w:val="001D1179"/>
    <w:rsid w:val="001D1492"/>
    <w:rsid w:val="001D14A4"/>
    <w:rsid w:val="001E0983"/>
    <w:rsid w:val="001E1335"/>
    <w:rsid w:val="001E2B48"/>
    <w:rsid w:val="001E336F"/>
    <w:rsid w:val="001E411D"/>
    <w:rsid w:val="001E605F"/>
    <w:rsid w:val="001E6A19"/>
    <w:rsid w:val="001E7772"/>
    <w:rsid w:val="001E7A51"/>
    <w:rsid w:val="001F0A5E"/>
    <w:rsid w:val="001F3D41"/>
    <w:rsid w:val="001F6C8D"/>
    <w:rsid w:val="002010A7"/>
    <w:rsid w:val="00203243"/>
    <w:rsid w:val="00203EE1"/>
    <w:rsid w:val="0020416B"/>
    <w:rsid w:val="0020683C"/>
    <w:rsid w:val="002112A4"/>
    <w:rsid w:val="00215332"/>
    <w:rsid w:val="0021670B"/>
    <w:rsid w:val="00222964"/>
    <w:rsid w:val="00223EA5"/>
    <w:rsid w:val="002240B8"/>
    <w:rsid w:val="00226AB5"/>
    <w:rsid w:val="00226E4C"/>
    <w:rsid w:val="00227B67"/>
    <w:rsid w:val="00230534"/>
    <w:rsid w:val="0023261F"/>
    <w:rsid w:val="00232A34"/>
    <w:rsid w:val="002407E7"/>
    <w:rsid w:val="00241619"/>
    <w:rsid w:val="002417F8"/>
    <w:rsid w:val="00241B6A"/>
    <w:rsid w:val="002428B5"/>
    <w:rsid w:val="00242E49"/>
    <w:rsid w:val="00244BBF"/>
    <w:rsid w:val="00251C3B"/>
    <w:rsid w:val="002554B1"/>
    <w:rsid w:val="00256133"/>
    <w:rsid w:val="00261482"/>
    <w:rsid w:val="002624ED"/>
    <w:rsid w:val="00263942"/>
    <w:rsid w:val="00264060"/>
    <w:rsid w:val="0026597D"/>
    <w:rsid w:val="00267CDC"/>
    <w:rsid w:val="00270483"/>
    <w:rsid w:val="0027272A"/>
    <w:rsid w:val="002825C9"/>
    <w:rsid w:val="00282BDC"/>
    <w:rsid w:val="00283B3E"/>
    <w:rsid w:val="00291654"/>
    <w:rsid w:val="002952BE"/>
    <w:rsid w:val="002A487E"/>
    <w:rsid w:val="002A4A6C"/>
    <w:rsid w:val="002A725A"/>
    <w:rsid w:val="002A74DB"/>
    <w:rsid w:val="002A7B7C"/>
    <w:rsid w:val="002B0092"/>
    <w:rsid w:val="002B1627"/>
    <w:rsid w:val="002B19FE"/>
    <w:rsid w:val="002B28F1"/>
    <w:rsid w:val="002B4D8A"/>
    <w:rsid w:val="002B7A2F"/>
    <w:rsid w:val="002C07DA"/>
    <w:rsid w:val="002C1182"/>
    <w:rsid w:val="002C1D23"/>
    <w:rsid w:val="002C2D15"/>
    <w:rsid w:val="002C4147"/>
    <w:rsid w:val="002C5081"/>
    <w:rsid w:val="002C6C39"/>
    <w:rsid w:val="002C72E4"/>
    <w:rsid w:val="002D261B"/>
    <w:rsid w:val="002D324F"/>
    <w:rsid w:val="002D7877"/>
    <w:rsid w:val="002E1F34"/>
    <w:rsid w:val="002E2411"/>
    <w:rsid w:val="002E5188"/>
    <w:rsid w:val="002E6240"/>
    <w:rsid w:val="002E6BD0"/>
    <w:rsid w:val="00300B6C"/>
    <w:rsid w:val="00303C9D"/>
    <w:rsid w:val="00304822"/>
    <w:rsid w:val="00304F65"/>
    <w:rsid w:val="00305CC9"/>
    <w:rsid w:val="0031012E"/>
    <w:rsid w:val="003107B3"/>
    <w:rsid w:val="003117C8"/>
    <w:rsid w:val="00311F3E"/>
    <w:rsid w:val="00312DCA"/>
    <w:rsid w:val="003150C8"/>
    <w:rsid w:val="00320408"/>
    <w:rsid w:val="00321C25"/>
    <w:rsid w:val="00321C92"/>
    <w:rsid w:val="003222EC"/>
    <w:rsid w:val="0032411C"/>
    <w:rsid w:val="00335BE4"/>
    <w:rsid w:val="0033712B"/>
    <w:rsid w:val="003374B8"/>
    <w:rsid w:val="003375EF"/>
    <w:rsid w:val="00337CFA"/>
    <w:rsid w:val="00340454"/>
    <w:rsid w:val="00341C1D"/>
    <w:rsid w:val="00342F4B"/>
    <w:rsid w:val="003431E5"/>
    <w:rsid w:val="00345AD4"/>
    <w:rsid w:val="003500D1"/>
    <w:rsid w:val="00350992"/>
    <w:rsid w:val="0035658A"/>
    <w:rsid w:val="00356E97"/>
    <w:rsid w:val="00362B2A"/>
    <w:rsid w:val="0036440C"/>
    <w:rsid w:val="00364443"/>
    <w:rsid w:val="0037151A"/>
    <w:rsid w:val="00371B24"/>
    <w:rsid w:val="00372272"/>
    <w:rsid w:val="00372BC0"/>
    <w:rsid w:val="00374918"/>
    <w:rsid w:val="00374FF7"/>
    <w:rsid w:val="00380198"/>
    <w:rsid w:val="0038089D"/>
    <w:rsid w:val="00383E37"/>
    <w:rsid w:val="00384474"/>
    <w:rsid w:val="003857AB"/>
    <w:rsid w:val="00387301"/>
    <w:rsid w:val="003950D5"/>
    <w:rsid w:val="00395B4E"/>
    <w:rsid w:val="00396C71"/>
    <w:rsid w:val="0039708C"/>
    <w:rsid w:val="003A22F3"/>
    <w:rsid w:val="003A5F48"/>
    <w:rsid w:val="003B262F"/>
    <w:rsid w:val="003B26F6"/>
    <w:rsid w:val="003B5B55"/>
    <w:rsid w:val="003C0F7F"/>
    <w:rsid w:val="003C5003"/>
    <w:rsid w:val="003C563E"/>
    <w:rsid w:val="003D3850"/>
    <w:rsid w:val="003D43FB"/>
    <w:rsid w:val="003D66C0"/>
    <w:rsid w:val="003D7F41"/>
    <w:rsid w:val="003E2DE0"/>
    <w:rsid w:val="003E31E5"/>
    <w:rsid w:val="003E4926"/>
    <w:rsid w:val="003F029A"/>
    <w:rsid w:val="003F5389"/>
    <w:rsid w:val="003F56B1"/>
    <w:rsid w:val="003F5BAC"/>
    <w:rsid w:val="003F7ED4"/>
    <w:rsid w:val="00405230"/>
    <w:rsid w:val="0040548A"/>
    <w:rsid w:val="00405655"/>
    <w:rsid w:val="00407C57"/>
    <w:rsid w:val="004101D3"/>
    <w:rsid w:val="00411933"/>
    <w:rsid w:val="004127DF"/>
    <w:rsid w:val="00413356"/>
    <w:rsid w:val="0041363A"/>
    <w:rsid w:val="00416004"/>
    <w:rsid w:val="0041649B"/>
    <w:rsid w:val="00417C22"/>
    <w:rsid w:val="00420F35"/>
    <w:rsid w:val="004251DF"/>
    <w:rsid w:val="0042599C"/>
    <w:rsid w:val="00433F46"/>
    <w:rsid w:val="00434B49"/>
    <w:rsid w:val="00437614"/>
    <w:rsid w:val="0044214D"/>
    <w:rsid w:val="0044375A"/>
    <w:rsid w:val="00446D1F"/>
    <w:rsid w:val="0045224D"/>
    <w:rsid w:val="00453D63"/>
    <w:rsid w:val="00455A3B"/>
    <w:rsid w:val="004565DE"/>
    <w:rsid w:val="00457BEC"/>
    <w:rsid w:val="00461BB2"/>
    <w:rsid w:val="00470662"/>
    <w:rsid w:val="00475BA3"/>
    <w:rsid w:val="0048594D"/>
    <w:rsid w:val="00485F04"/>
    <w:rsid w:val="004907DD"/>
    <w:rsid w:val="00490DE2"/>
    <w:rsid w:val="004965F5"/>
    <w:rsid w:val="00496842"/>
    <w:rsid w:val="004A0C86"/>
    <w:rsid w:val="004A17EE"/>
    <w:rsid w:val="004A2B53"/>
    <w:rsid w:val="004A3A1B"/>
    <w:rsid w:val="004A515D"/>
    <w:rsid w:val="004A6219"/>
    <w:rsid w:val="004A7A67"/>
    <w:rsid w:val="004A7D81"/>
    <w:rsid w:val="004B0412"/>
    <w:rsid w:val="004B1B39"/>
    <w:rsid w:val="004B2BD7"/>
    <w:rsid w:val="004B54E6"/>
    <w:rsid w:val="004C124D"/>
    <w:rsid w:val="004C14F5"/>
    <w:rsid w:val="004C32E7"/>
    <w:rsid w:val="004C5642"/>
    <w:rsid w:val="004D12C2"/>
    <w:rsid w:val="004D4AB6"/>
    <w:rsid w:val="004D664D"/>
    <w:rsid w:val="004E0AF0"/>
    <w:rsid w:val="004E0F23"/>
    <w:rsid w:val="004E4E21"/>
    <w:rsid w:val="004E5202"/>
    <w:rsid w:val="004E6321"/>
    <w:rsid w:val="004E6D99"/>
    <w:rsid w:val="004E746E"/>
    <w:rsid w:val="004E790C"/>
    <w:rsid w:val="004F0CD4"/>
    <w:rsid w:val="004F1897"/>
    <w:rsid w:val="004F1DFA"/>
    <w:rsid w:val="004F23A4"/>
    <w:rsid w:val="004F3B88"/>
    <w:rsid w:val="004F74D3"/>
    <w:rsid w:val="00504CE7"/>
    <w:rsid w:val="0050527F"/>
    <w:rsid w:val="00510AF3"/>
    <w:rsid w:val="00513A4E"/>
    <w:rsid w:val="00516A76"/>
    <w:rsid w:val="00521137"/>
    <w:rsid w:val="00526BCF"/>
    <w:rsid w:val="00532268"/>
    <w:rsid w:val="00532A65"/>
    <w:rsid w:val="00532C10"/>
    <w:rsid w:val="0053564C"/>
    <w:rsid w:val="00537467"/>
    <w:rsid w:val="00550267"/>
    <w:rsid w:val="00552DC5"/>
    <w:rsid w:val="00553767"/>
    <w:rsid w:val="0055629F"/>
    <w:rsid w:val="00556582"/>
    <w:rsid w:val="00556909"/>
    <w:rsid w:val="00562F49"/>
    <w:rsid w:val="0056355F"/>
    <w:rsid w:val="00564227"/>
    <w:rsid w:val="0056629C"/>
    <w:rsid w:val="00566A6B"/>
    <w:rsid w:val="005679EC"/>
    <w:rsid w:val="005716E2"/>
    <w:rsid w:val="0057729D"/>
    <w:rsid w:val="00581873"/>
    <w:rsid w:val="00581C42"/>
    <w:rsid w:val="005828E4"/>
    <w:rsid w:val="0058370C"/>
    <w:rsid w:val="005844DF"/>
    <w:rsid w:val="00584F88"/>
    <w:rsid w:val="00585FD3"/>
    <w:rsid w:val="005919ED"/>
    <w:rsid w:val="00591C42"/>
    <w:rsid w:val="00593211"/>
    <w:rsid w:val="00594AB2"/>
    <w:rsid w:val="00597F68"/>
    <w:rsid w:val="005A73A6"/>
    <w:rsid w:val="005B21C7"/>
    <w:rsid w:val="005B3DD6"/>
    <w:rsid w:val="005B5180"/>
    <w:rsid w:val="005C0C3E"/>
    <w:rsid w:val="005C11ED"/>
    <w:rsid w:val="005C46A5"/>
    <w:rsid w:val="005C6180"/>
    <w:rsid w:val="005D06E5"/>
    <w:rsid w:val="005D07CD"/>
    <w:rsid w:val="005D3C57"/>
    <w:rsid w:val="005D3EF5"/>
    <w:rsid w:val="005E1163"/>
    <w:rsid w:val="005E1E8D"/>
    <w:rsid w:val="005E47DB"/>
    <w:rsid w:val="005E73EE"/>
    <w:rsid w:val="005E7B18"/>
    <w:rsid w:val="005E7E25"/>
    <w:rsid w:val="005F078A"/>
    <w:rsid w:val="005F114E"/>
    <w:rsid w:val="005F1722"/>
    <w:rsid w:val="005F4C40"/>
    <w:rsid w:val="005F6C88"/>
    <w:rsid w:val="005F7B47"/>
    <w:rsid w:val="00600524"/>
    <w:rsid w:val="00600559"/>
    <w:rsid w:val="00600F6A"/>
    <w:rsid w:val="00603469"/>
    <w:rsid w:val="006059FB"/>
    <w:rsid w:val="00606648"/>
    <w:rsid w:val="006066A1"/>
    <w:rsid w:val="00612176"/>
    <w:rsid w:val="00612858"/>
    <w:rsid w:val="006168A1"/>
    <w:rsid w:val="00624E2E"/>
    <w:rsid w:val="00625716"/>
    <w:rsid w:val="006257BC"/>
    <w:rsid w:val="00625902"/>
    <w:rsid w:val="00625EAC"/>
    <w:rsid w:val="006261AC"/>
    <w:rsid w:val="00626586"/>
    <w:rsid w:val="006267FB"/>
    <w:rsid w:val="006315B1"/>
    <w:rsid w:val="00632FA9"/>
    <w:rsid w:val="00633FD9"/>
    <w:rsid w:val="00634161"/>
    <w:rsid w:val="00637F19"/>
    <w:rsid w:val="00640814"/>
    <w:rsid w:val="00640C95"/>
    <w:rsid w:val="00641F96"/>
    <w:rsid w:val="00642B1F"/>
    <w:rsid w:val="00644C3F"/>
    <w:rsid w:val="00644CEB"/>
    <w:rsid w:val="006546CC"/>
    <w:rsid w:val="006603FC"/>
    <w:rsid w:val="00660FD6"/>
    <w:rsid w:val="006633F3"/>
    <w:rsid w:val="0066437B"/>
    <w:rsid w:val="006656F2"/>
    <w:rsid w:val="00667C72"/>
    <w:rsid w:val="0067507F"/>
    <w:rsid w:val="0067558A"/>
    <w:rsid w:val="00676239"/>
    <w:rsid w:val="006821AE"/>
    <w:rsid w:val="00686862"/>
    <w:rsid w:val="00687540"/>
    <w:rsid w:val="00687C34"/>
    <w:rsid w:val="00693AEC"/>
    <w:rsid w:val="00694D24"/>
    <w:rsid w:val="006A05F0"/>
    <w:rsid w:val="006A1C2E"/>
    <w:rsid w:val="006A6BFB"/>
    <w:rsid w:val="006A7A56"/>
    <w:rsid w:val="006A7C94"/>
    <w:rsid w:val="006B2640"/>
    <w:rsid w:val="006C47B5"/>
    <w:rsid w:val="006D0DF0"/>
    <w:rsid w:val="006D2470"/>
    <w:rsid w:val="006D4963"/>
    <w:rsid w:val="006D6AA1"/>
    <w:rsid w:val="006E1060"/>
    <w:rsid w:val="006E1893"/>
    <w:rsid w:val="006E3472"/>
    <w:rsid w:val="006E47CB"/>
    <w:rsid w:val="006E5B52"/>
    <w:rsid w:val="006E5BC0"/>
    <w:rsid w:val="006E6772"/>
    <w:rsid w:val="006E7594"/>
    <w:rsid w:val="006F01C3"/>
    <w:rsid w:val="00701FD5"/>
    <w:rsid w:val="00702814"/>
    <w:rsid w:val="00706DFA"/>
    <w:rsid w:val="0071188B"/>
    <w:rsid w:val="00713217"/>
    <w:rsid w:val="00713640"/>
    <w:rsid w:val="00715107"/>
    <w:rsid w:val="00715975"/>
    <w:rsid w:val="00716DDE"/>
    <w:rsid w:val="00723128"/>
    <w:rsid w:val="007236C0"/>
    <w:rsid w:val="00726D74"/>
    <w:rsid w:val="00731294"/>
    <w:rsid w:val="0073374F"/>
    <w:rsid w:val="0073577E"/>
    <w:rsid w:val="0073776E"/>
    <w:rsid w:val="007410A0"/>
    <w:rsid w:val="007420B0"/>
    <w:rsid w:val="007448FD"/>
    <w:rsid w:val="00744DD8"/>
    <w:rsid w:val="00747A50"/>
    <w:rsid w:val="00750547"/>
    <w:rsid w:val="00750BD8"/>
    <w:rsid w:val="007516EB"/>
    <w:rsid w:val="00751897"/>
    <w:rsid w:val="007521C7"/>
    <w:rsid w:val="00752411"/>
    <w:rsid w:val="0075263A"/>
    <w:rsid w:val="0075559E"/>
    <w:rsid w:val="0076043A"/>
    <w:rsid w:val="00762B6D"/>
    <w:rsid w:val="00763CED"/>
    <w:rsid w:val="0076654D"/>
    <w:rsid w:val="0076778F"/>
    <w:rsid w:val="00770576"/>
    <w:rsid w:val="007712EE"/>
    <w:rsid w:val="00771B00"/>
    <w:rsid w:val="0077475D"/>
    <w:rsid w:val="00781514"/>
    <w:rsid w:val="00783E67"/>
    <w:rsid w:val="0078451A"/>
    <w:rsid w:val="00784630"/>
    <w:rsid w:val="007851F9"/>
    <w:rsid w:val="00786C02"/>
    <w:rsid w:val="00787508"/>
    <w:rsid w:val="0079171D"/>
    <w:rsid w:val="007924D1"/>
    <w:rsid w:val="007946C1"/>
    <w:rsid w:val="007A3665"/>
    <w:rsid w:val="007A4242"/>
    <w:rsid w:val="007A479E"/>
    <w:rsid w:val="007C0606"/>
    <w:rsid w:val="007C2AC2"/>
    <w:rsid w:val="007C3168"/>
    <w:rsid w:val="007C544F"/>
    <w:rsid w:val="007C5A77"/>
    <w:rsid w:val="007C6C64"/>
    <w:rsid w:val="007D19B7"/>
    <w:rsid w:val="007D3DB0"/>
    <w:rsid w:val="007D4C96"/>
    <w:rsid w:val="007D5195"/>
    <w:rsid w:val="007D5850"/>
    <w:rsid w:val="007D713E"/>
    <w:rsid w:val="007E1B87"/>
    <w:rsid w:val="007E3DD9"/>
    <w:rsid w:val="007E3E7C"/>
    <w:rsid w:val="007E5586"/>
    <w:rsid w:val="007E5BA0"/>
    <w:rsid w:val="007E77C1"/>
    <w:rsid w:val="007F0136"/>
    <w:rsid w:val="007F14E2"/>
    <w:rsid w:val="007F1B0E"/>
    <w:rsid w:val="007F4D9B"/>
    <w:rsid w:val="007F5C56"/>
    <w:rsid w:val="007F665D"/>
    <w:rsid w:val="008013E2"/>
    <w:rsid w:val="008052CA"/>
    <w:rsid w:val="00810036"/>
    <w:rsid w:val="00815D71"/>
    <w:rsid w:val="00816666"/>
    <w:rsid w:val="00817325"/>
    <w:rsid w:val="008304E4"/>
    <w:rsid w:val="00836524"/>
    <w:rsid w:val="00842647"/>
    <w:rsid w:val="00842F2F"/>
    <w:rsid w:val="008460A0"/>
    <w:rsid w:val="00846B44"/>
    <w:rsid w:val="00850D7A"/>
    <w:rsid w:val="00852C14"/>
    <w:rsid w:val="00853755"/>
    <w:rsid w:val="008573AA"/>
    <w:rsid w:val="00857557"/>
    <w:rsid w:val="008604E9"/>
    <w:rsid w:val="00860E3A"/>
    <w:rsid w:val="0086233A"/>
    <w:rsid w:val="008624C6"/>
    <w:rsid w:val="00866CEF"/>
    <w:rsid w:val="0086707A"/>
    <w:rsid w:val="008730F0"/>
    <w:rsid w:val="008745A2"/>
    <w:rsid w:val="00874646"/>
    <w:rsid w:val="00876928"/>
    <w:rsid w:val="00881F80"/>
    <w:rsid w:val="0088561F"/>
    <w:rsid w:val="00885AA6"/>
    <w:rsid w:val="00886A15"/>
    <w:rsid w:val="00886FAF"/>
    <w:rsid w:val="0088726B"/>
    <w:rsid w:val="008873BC"/>
    <w:rsid w:val="008875A4"/>
    <w:rsid w:val="00890A30"/>
    <w:rsid w:val="00892289"/>
    <w:rsid w:val="00894C4F"/>
    <w:rsid w:val="00894CE9"/>
    <w:rsid w:val="008954AF"/>
    <w:rsid w:val="008955EE"/>
    <w:rsid w:val="008971DF"/>
    <w:rsid w:val="008977FF"/>
    <w:rsid w:val="008A30BC"/>
    <w:rsid w:val="008A3FD0"/>
    <w:rsid w:val="008A627B"/>
    <w:rsid w:val="008B0567"/>
    <w:rsid w:val="008C0156"/>
    <w:rsid w:val="008C2633"/>
    <w:rsid w:val="008C3528"/>
    <w:rsid w:val="008C3573"/>
    <w:rsid w:val="008C3D62"/>
    <w:rsid w:val="008C4F12"/>
    <w:rsid w:val="008C5CC1"/>
    <w:rsid w:val="008C692D"/>
    <w:rsid w:val="008C7C6A"/>
    <w:rsid w:val="008D0469"/>
    <w:rsid w:val="008D0C43"/>
    <w:rsid w:val="008D2E1E"/>
    <w:rsid w:val="008D3DA6"/>
    <w:rsid w:val="008D6D39"/>
    <w:rsid w:val="008D79F9"/>
    <w:rsid w:val="008D7E5A"/>
    <w:rsid w:val="008E0ED8"/>
    <w:rsid w:val="008E1906"/>
    <w:rsid w:val="008E30EB"/>
    <w:rsid w:val="008E3ED7"/>
    <w:rsid w:val="008E4D59"/>
    <w:rsid w:val="008F32DF"/>
    <w:rsid w:val="008F7592"/>
    <w:rsid w:val="008F7A0F"/>
    <w:rsid w:val="00900727"/>
    <w:rsid w:val="009008C2"/>
    <w:rsid w:val="00901B09"/>
    <w:rsid w:val="00901CC1"/>
    <w:rsid w:val="00905F92"/>
    <w:rsid w:val="00911B0B"/>
    <w:rsid w:val="0091543E"/>
    <w:rsid w:val="00923F14"/>
    <w:rsid w:val="009251B4"/>
    <w:rsid w:val="009262FE"/>
    <w:rsid w:val="00927F0F"/>
    <w:rsid w:val="0093084A"/>
    <w:rsid w:val="0093248E"/>
    <w:rsid w:val="0093587D"/>
    <w:rsid w:val="00936172"/>
    <w:rsid w:val="009416C1"/>
    <w:rsid w:val="00943647"/>
    <w:rsid w:val="0094647A"/>
    <w:rsid w:val="00946506"/>
    <w:rsid w:val="00947180"/>
    <w:rsid w:val="009545CD"/>
    <w:rsid w:val="00956358"/>
    <w:rsid w:val="00956432"/>
    <w:rsid w:val="00957114"/>
    <w:rsid w:val="00957460"/>
    <w:rsid w:val="00960730"/>
    <w:rsid w:val="00961469"/>
    <w:rsid w:val="009631F2"/>
    <w:rsid w:val="0096586F"/>
    <w:rsid w:val="009676A8"/>
    <w:rsid w:val="00972BDB"/>
    <w:rsid w:val="00980148"/>
    <w:rsid w:val="00983467"/>
    <w:rsid w:val="009860D8"/>
    <w:rsid w:val="009863B3"/>
    <w:rsid w:val="00986CB3"/>
    <w:rsid w:val="00991E0D"/>
    <w:rsid w:val="00993BD7"/>
    <w:rsid w:val="00994A0B"/>
    <w:rsid w:val="009A1E2A"/>
    <w:rsid w:val="009A2305"/>
    <w:rsid w:val="009A392D"/>
    <w:rsid w:val="009A3FB4"/>
    <w:rsid w:val="009A60BF"/>
    <w:rsid w:val="009B023A"/>
    <w:rsid w:val="009B1B0F"/>
    <w:rsid w:val="009B37EE"/>
    <w:rsid w:val="009B52F9"/>
    <w:rsid w:val="009C561F"/>
    <w:rsid w:val="009C574B"/>
    <w:rsid w:val="009D329B"/>
    <w:rsid w:val="009D5072"/>
    <w:rsid w:val="009E1891"/>
    <w:rsid w:val="009E3233"/>
    <w:rsid w:val="009E622E"/>
    <w:rsid w:val="009E6FCB"/>
    <w:rsid w:val="009E7104"/>
    <w:rsid w:val="009F30FE"/>
    <w:rsid w:val="009F6274"/>
    <w:rsid w:val="00A00A51"/>
    <w:rsid w:val="00A025C7"/>
    <w:rsid w:val="00A03648"/>
    <w:rsid w:val="00A04F11"/>
    <w:rsid w:val="00A13001"/>
    <w:rsid w:val="00A132C9"/>
    <w:rsid w:val="00A143CC"/>
    <w:rsid w:val="00A163E7"/>
    <w:rsid w:val="00A22D0D"/>
    <w:rsid w:val="00A25AAE"/>
    <w:rsid w:val="00A265E7"/>
    <w:rsid w:val="00A26713"/>
    <w:rsid w:val="00A31197"/>
    <w:rsid w:val="00A337EF"/>
    <w:rsid w:val="00A3458E"/>
    <w:rsid w:val="00A34D25"/>
    <w:rsid w:val="00A37222"/>
    <w:rsid w:val="00A40940"/>
    <w:rsid w:val="00A424A7"/>
    <w:rsid w:val="00A459F2"/>
    <w:rsid w:val="00A47FEA"/>
    <w:rsid w:val="00A53D91"/>
    <w:rsid w:val="00A547D1"/>
    <w:rsid w:val="00A55BB1"/>
    <w:rsid w:val="00A57BAF"/>
    <w:rsid w:val="00A606DE"/>
    <w:rsid w:val="00A62403"/>
    <w:rsid w:val="00A62AC0"/>
    <w:rsid w:val="00A63B44"/>
    <w:rsid w:val="00A65D84"/>
    <w:rsid w:val="00A67BEA"/>
    <w:rsid w:val="00A72F80"/>
    <w:rsid w:val="00A76DEA"/>
    <w:rsid w:val="00A80E26"/>
    <w:rsid w:val="00A848D0"/>
    <w:rsid w:val="00A85AF4"/>
    <w:rsid w:val="00A8649E"/>
    <w:rsid w:val="00A86A9D"/>
    <w:rsid w:val="00A87394"/>
    <w:rsid w:val="00A91BC6"/>
    <w:rsid w:val="00A94982"/>
    <w:rsid w:val="00A978F0"/>
    <w:rsid w:val="00A97D86"/>
    <w:rsid w:val="00AA08F4"/>
    <w:rsid w:val="00AA189F"/>
    <w:rsid w:val="00AA4A6E"/>
    <w:rsid w:val="00AA57E3"/>
    <w:rsid w:val="00AB027A"/>
    <w:rsid w:val="00AB18B5"/>
    <w:rsid w:val="00AB2558"/>
    <w:rsid w:val="00AB40BE"/>
    <w:rsid w:val="00AB5A9B"/>
    <w:rsid w:val="00AB7FDD"/>
    <w:rsid w:val="00AC069A"/>
    <w:rsid w:val="00AC09D6"/>
    <w:rsid w:val="00AC4D13"/>
    <w:rsid w:val="00AC5296"/>
    <w:rsid w:val="00AC5A93"/>
    <w:rsid w:val="00AD3DE2"/>
    <w:rsid w:val="00AD5894"/>
    <w:rsid w:val="00AD6BCD"/>
    <w:rsid w:val="00AE162E"/>
    <w:rsid w:val="00AE1F04"/>
    <w:rsid w:val="00AE75CE"/>
    <w:rsid w:val="00AF0B14"/>
    <w:rsid w:val="00AF16AC"/>
    <w:rsid w:val="00B067BF"/>
    <w:rsid w:val="00B078D9"/>
    <w:rsid w:val="00B07AC5"/>
    <w:rsid w:val="00B1134A"/>
    <w:rsid w:val="00B12C14"/>
    <w:rsid w:val="00B137C6"/>
    <w:rsid w:val="00B14145"/>
    <w:rsid w:val="00B15A4D"/>
    <w:rsid w:val="00B17A8B"/>
    <w:rsid w:val="00B20924"/>
    <w:rsid w:val="00B20D50"/>
    <w:rsid w:val="00B21B8C"/>
    <w:rsid w:val="00B231D3"/>
    <w:rsid w:val="00B239D8"/>
    <w:rsid w:val="00B241A8"/>
    <w:rsid w:val="00B24C1A"/>
    <w:rsid w:val="00B264FA"/>
    <w:rsid w:val="00B279EC"/>
    <w:rsid w:val="00B27E19"/>
    <w:rsid w:val="00B27E43"/>
    <w:rsid w:val="00B30173"/>
    <w:rsid w:val="00B328A5"/>
    <w:rsid w:val="00B35FC4"/>
    <w:rsid w:val="00B42EE0"/>
    <w:rsid w:val="00B4382B"/>
    <w:rsid w:val="00B43BFA"/>
    <w:rsid w:val="00B514F7"/>
    <w:rsid w:val="00B51A46"/>
    <w:rsid w:val="00B52A1C"/>
    <w:rsid w:val="00B5462E"/>
    <w:rsid w:val="00B578E7"/>
    <w:rsid w:val="00B63297"/>
    <w:rsid w:val="00B66765"/>
    <w:rsid w:val="00B86104"/>
    <w:rsid w:val="00B87F3C"/>
    <w:rsid w:val="00B9018F"/>
    <w:rsid w:val="00B908F5"/>
    <w:rsid w:val="00B91174"/>
    <w:rsid w:val="00B9122A"/>
    <w:rsid w:val="00B9738A"/>
    <w:rsid w:val="00BA2535"/>
    <w:rsid w:val="00BA3379"/>
    <w:rsid w:val="00BA772B"/>
    <w:rsid w:val="00BB03F5"/>
    <w:rsid w:val="00BB5340"/>
    <w:rsid w:val="00BB7553"/>
    <w:rsid w:val="00BB7F3E"/>
    <w:rsid w:val="00BB7FBD"/>
    <w:rsid w:val="00BC04E3"/>
    <w:rsid w:val="00BC1758"/>
    <w:rsid w:val="00BC23BE"/>
    <w:rsid w:val="00BC269F"/>
    <w:rsid w:val="00BC439B"/>
    <w:rsid w:val="00BC4E69"/>
    <w:rsid w:val="00BC6588"/>
    <w:rsid w:val="00BD04E2"/>
    <w:rsid w:val="00BD112C"/>
    <w:rsid w:val="00BD2B97"/>
    <w:rsid w:val="00BD4372"/>
    <w:rsid w:val="00BD5E54"/>
    <w:rsid w:val="00BD76D5"/>
    <w:rsid w:val="00BD7E58"/>
    <w:rsid w:val="00BE0B9C"/>
    <w:rsid w:val="00BE55E1"/>
    <w:rsid w:val="00BE69CE"/>
    <w:rsid w:val="00BE7A85"/>
    <w:rsid w:val="00BF1FE7"/>
    <w:rsid w:val="00BF2DDB"/>
    <w:rsid w:val="00BF6945"/>
    <w:rsid w:val="00BF7931"/>
    <w:rsid w:val="00BF7D93"/>
    <w:rsid w:val="00C036D6"/>
    <w:rsid w:val="00C059F0"/>
    <w:rsid w:val="00C060CE"/>
    <w:rsid w:val="00C0677A"/>
    <w:rsid w:val="00C077F6"/>
    <w:rsid w:val="00C12DC4"/>
    <w:rsid w:val="00C137F4"/>
    <w:rsid w:val="00C1392B"/>
    <w:rsid w:val="00C178F3"/>
    <w:rsid w:val="00C206FE"/>
    <w:rsid w:val="00C2119C"/>
    <w:rsid w:val="00C233B6"/>
    <w:rsid w:val="00C24B04"/>
    <w:rsid w:val="00C24CC5"/>
    <w:rsid w:val="00C276D6"/>
    <w:rsid w:val="00C313AC"/>
    <w:rsid w:val="00C32668"/>
    <w:rsid w:val="00C332E6"/>
    <w:rsid w:val="00C33E93"/>
    <w:rsid w:val="00C34BEB"/>
    <w:rsid w:val="00C34C1D"/>
    <w:rsid w:val="00C34F89"/>
    <w:rsid w:val="00C35E74"/>
    <w:rsid w:val="00C37746"/>
    <w:rsid w:val="00C40CB9"/>
    <w:rsid w:val="00C41CB9"/>
    <w:rsid w:val="00C46B5C"/>
    <w:rsid w:val="00C477FF"/>
    <w:rsid w:val="00C50904"/>
    <w:rsid w:val="00C5185C"/>
    <w:rsid w:val="00C52309"/>
    <w:rsid w:val="00C52439"/>
    <w:rsid w:val="00C5500E"/>
    <w:rsid w:val="00C61A49"/>
    <w:rsid w:val="00C62D8B"/>
    <w:rsid w:val="00C63F88"/>
    <w:rsid w:val="00C640AE"/>
    <w:rsid w:val="00C6548F"/>
    <w:rsid w:val="00C6609F"/>
    <w:rsid w:val="00C705EA"/>
    <w:rsid w:val="00C71090"/>
    <w:rsid w:val="00C72886"/>
    <w:rsid w:val="00C76E97"/>
    <w:rsid w:val="00C77A5B"/>
    <w:rsid w:val="00C80249"/>
    <w:rsid w:val="00C81F7B"/>
    <w:rsid w:val="00C855C1"/>
    <w:rsid w:val="00C874C8"/>
    <w:rsid w:val="00C94471"/>
    <w:rsid w:val="00C95D9A"/>
    <w:rsid w:val="00C970B8"/>
    <w:rsid w:val="00CA19E9"/>
    <w:rsid w:val="00CA19EF"/>
    <w:rsid w:val="00CA2B37"/>
    <w:rsid w:val="00CA31B5"/>
    <w:rsid w:val="00CA4591"/>
    <w:rsid w:val="00CA4EF1"/>
    <w:rsid w:val="00CA54C5"/>
    <w:rsid w:val="00CA6396"/>
    <w:rsid w:val="00CA7F16"/>
    <w:rsid w:val="00CB1113"/>
    <w:rsid w:val="00CB156F"/>
    <w:rsid w:val="00CB36CB"/>
    <w:rsid w:val="00CB4B79"/>
    <w:rsid w:val="00CC0B0C"/>
    <w:rsid w:val="00CC0F0D"/>
    <w:rsid w:val="00CC165F"/>
    <w:rsid w:val="00CC1808"/>
    <w:rsid w:val="00CC1A2F"/>
    <w:rsid w:val="00CC2869"/>
    <w:rsid w:val="00CC2C35"/>
    <w:rsid w:val="00CC3313"/>
    <w:rsid w:val="00CC50BA"/>
    <w:rsid w:val="00CC7B6F"/>
    <w:rsid w:val="00CC7ECB"/>
    <w:rsid w:val="00CD1077"/>
    <w:rsid w:val="00CD1F56"/>
    <w:rsid w:val="00CD2698"/>
    <w:rsid w:val="00CD61DE"/>
    <w:rsid w:val="00CE4914"/>
    <w:rsid w:val="00CF02D3"/>
    <w:rsid w:val="00CF098C"/>
    <w:rsid w:val="00CF412D"/>
    <w:rsid w:val="00D02F11"/>
    <w:rsid w:val="00D0323E"/>
    <w:rsid w:val="00D06266"/>
    <w:rsid w:val="00D0686E"/>
    <w:rsid w:val="00D06DD5"/>
    <w:rsid w:val="00D06EC5"/>
    <w:rsid w:val="00D10512"/>
    <w:rsid w:val="00D13A09"/>
    <w:rsid w:val="00D179CC"/>
    <w:rsid w:val="00D20369"/>
    <w:rsid w:val="00D22C3E"/>
    <w:rsid w:val="00D232FF"/>
    <w:rsid w:val="00D241BE"/>
    <w:rsid w:val="00D273B5"/>
    <w:rsid w:val="00D27A1A"/>
    <w:rsid w:val="00D32D4E"/>
    <w:rsid w:val="00D3524C"/>
    <w:rsid w:val="00D352E3"/>
    <w:rsid w:val="00D35564"/>
    <w:rsid w:val="00D37482"/>
    <w:rsid w:val="00D37AF8"/>
    <w:rsid w:val="00D404C5"/>
    <w:rsid w:val="00D41E43"/>
    <w:rsid w:val="00D44938"/>
    <w:rsid w:val="00D47693"/>
    <w:rsid w:val="00D508E7"/>
    <w:rsid w:val="00D51351"/>
    <w:rsid w:val="00D515A6"/>
    <w:rsid w:val="00D51F91"/>
    <w:rsid w:val="00D6228C"/>
    <w:rsid w:val="00D66CC9"/>
    <w:rsid w:val="00D719BD"/>
    <w:rsid w:val="00D72B4B"/>
    <w:rsid w:val="00D72FFF"/>
    <w:rsid w:val="00D73903"/>
    <w:rsid w:val="00D747EB"/>
    <w:rsid w:val="00D76462"/>
    <w:rsid w:val="00D7709A"/>
    <w:rsid w:val="00D772B7"/>
    <w:rsid w:val="00D777A5"/>
    <w:rsid w:val="00D83273"/>
    <w:rsid w:val="00D8473C"/>
    <w:rsid w:val="00D8602A"/>
    <w:rsid w:val="00D87D96"/>
    <w:rsid w:val="00D901C3"/>
    <w:rsid w:val="00D91315"/>
    <w:rsid w:val="00D92F62"/>
    <w:rsid w:val="00D948A9"/>
    <w:rsid w:val="00D94A0E"/>
    <w:rsid w:val="00D95B93"/>
    <w:rsid w:val="00D96148"/>
    <w:rsid w:val="00DB081E"/>
    <w:rsid w:val="00DB2424"/>
    <w:rsid w:val="00DB452E"/>
    <w:rsid w:val="00DB6259"/>
    <w:rsid w:val="00DB6EEE"/>
    <w:rsid w:val="00DB7314"/>
    <w:rsid w:val="00DC6A37"/>
    <w:rsid w:val="00DC7C16"/>
    <w:rsid w:val="00DD45D9"/>
    <w:rsid w:val="00DD4E10"/>
    <w:rsid w:val="00DD52F6"/>
    <w:rsid w:val="00DD7BA1"/>
    <w:rsid w:val="00DD7DB5"/>
    <w:rsid w:val="00DE08C2"/>
    <w:rsid w:val="00DE2C52"/>
    <w:rsid w:val="00DE2F4A"/>
    <w:rsid w:val="00DE493D"/>
    <w:rsid w:val="00DE4BB7"/>
    <w:rsid w:val="00DE7289"/>
    <w:rsid w:val="00DF1A67"/>
    <w:rsid w:val="00DF51C7"/>
    <w:rsid w:val="00DF60C5"/>
    <w:rsid w:val="00DF6251"/>
    <w:rsid w:val="00DF7B41"/>
    <w:rsid w:val="00E01372"/>
    <w:rsid w:val="00E03E43"/>
    <w:rsid w:val="00E0559F"/>
    <w:rsid w:val="00E06181"/>
    <w:rsid w:val="00E0643A"/>
    <w:rsid w:val="00E12CD7"/>
    <w:rsid w:val="00E1340E"/>
    <w:rsid w:val="00E175DA"/>
    <w:rsid w:val="00E20395"/>
    <w:rsid w:val="00E26181"/>
    <w:rsid w:val="00E41325"/>
    <w:rsid w:val="00E478B8"/>
    <w:rsid w:val="00E52585"/>
    <w:rsid w:val="00E53A43"/>
    <w:rsid w:val="00E54DD9"/>
    <w:rsid w:val="00E55516"/>
    <w:rsid w:val="00E5593D"/>
    <w:rsid w:val="00E55D17"/>
    <w:rsid w:val="00E56778"/>
    <w:rsid w:val="00E57DB7"/>
    <w:rsid w:val="00E6067D"/>
    <w:rsid w:val="00E60769"/>
    <w:rsid w:val="00E608BD"/>
    <w:rsid w:val="00E60F8D"/>
    <w:rsid w:val="00E67C5A"/>
    <w:rsid w:val="00E71DA2"/>
    <w:rsid w:val="00E76DDF"/>
    <w:rsid w:val="00E84263"/>
    <w:rsid w:val="00E845D8"/>
    <w:rsid w:val="00E84F5A"/>
    <w:rsid w:val="00E8747C"/>
    <w:rsid w:val="00E87C40"/>
    <w:rsid w:val="00E911BF"/>
    <w:rsid w:val="00E92907"/>
    <w:rsid w:val="00EA0EA3"/>
    <w:rsid w:val="00EA568C"/>
    <w:rsid w:val="00EA5882"/>
    <w:rsid w:val="00EA7D94"/>
    <w:rsid w:val="00EB08BC"/>
    <w:rsid w:val="00EB0BF9"/>
    <w:rsid w:val="00EB2165"/>
    <w:rsid w:val="00EB23E2"/>
    <w:rsid w:val="00EB43E5"/>
    <w:rsid w:val="00EC15B1"/>
    <w:rsid w:val="00EC2B33"/>
    <w:rsid w:val="00EC5E51"/>
    <w:rsid w:val="00EC71CA"/>
    <w:rsid w:val="00ED1F9E"/>
    <w:rsid w:val="00ED20CA"/>
    <w:rsid w:val="00ED35A0"/>
    <w:rsid w:val="00ED6067"/>
    <w:rsid w:val="00ED608F"/>
    <w:rsid w:val="00EE18C3"/>
    <w:rsid w:val="00EE20DB"/>
    <w:rsid w:val="00EE43E3"/>
    <w:rsid w:val="00EE54A9"/>
    <w:rsid w:val="00EE6024"/>
    <w:rsid w:val="00EE7A3C"/>
    <w:rsid w:val="00F00F4A"/>
    <w:rsid w:val="00F01A82"/>
    <w:rsid w:val="00F06A98"/>
    <w:rsid w:val="00F06B8C"/>
    <w:rsid w:val="00F06C94"/>
    <w:rsid w:val="00F1090C"/>
    <w:rsid w:val="00F11D34"/>
    <w:rsid w:val="00F167DE"/>
    <w:rsid w:val="00F17529"/>
    <w:rsid w:val="00F179D5"/>
    <w:rsid w:val="00F17F4A"/>
    <w:rsid w:val="00F201F6"/>
    <w:rsid w:val="00F204EF"/>
    <w:rsid w:val="00F23729"/>
    <w:rsid w:val="00F24D43"/>
    <w:rsid w:val="00F26C5E"/>
    <w:rsid w:val="00F30D72"/>
    <w:rsid w:val="00F3288C"/>
    <w:rsid w:val="00F34B22"/>
    <w:rsid w:val="00F36F24"/>
    <w:rsid w:val="00F37F2E"/>
    <w:rsid w:val="00F41196"/>
    <w:rsid w:val="00F43C46"/>
    <w:rsid w:val="00F452D0"/>
    <w:rsid w:val="00F45E13"/>
    <w:rsid w:val="00F51E1A"/>
    <w:rsid w:val="00F546A9"/>
    <w:rsid w:val="00F55B0C"/>
    <w:rsid w:val="00F56207"/>
    <w:rsid w:val="00F57407"/>
    <w:rsid w:val="00F60D35"/>
    <w:rsid w:val="00F60F08"/>
    <w:rsid w:val="00F6202C"/>
    <w:rsid w:val="00F630E0"/>
    <w:rsid w:val="00F71AEB"/>
    <w:rsid w:val="00F74B51"/>
    <w:rsid w:val="00F7577A"/>
    <w:rsid w:val="00F75B43"/>
    <w:rsid w:val="00F75B4E"/>
    <w:rsid w:val="00F761DF"/>
    <w:rsid w:val="00F767BC"/>
    <w:rsid w:val="00F821AB"/>
    <w:rsid w:val="00F84AAB"/>
    <w:rsid w:val="00F85300"/>
    <w:rsid w:val="00F87387"/>
    <w:rsid w:val="00F91C55"/>
    <w:rsid w:val="00F92312"/>
    <w:rsid w:val="00F949C7"/>
    <w:rsid w:val="00F95F6C"/>
    <w:rsid w:val="00F97360"/>
    <w:rsid w:val="00FA24E3"/>
    <w:rsid w:val="00FA5E90"/>
    <w:rsid w:val="00FA6DF5"/>
    <w:rsid w:val="00FB59DA"/>
    <w:rsid w:val="00FB68DC"/>
    <w:rsid w:val="00FB6B43"/>
    <w:rsid w:val="00FC0135"/>
    <w:rsid w:val="00FC1FF8"/>
    <w:rsid w:val="00FC6551"/>
    <w:rsid w:val="00FC6F0D"/>
    <w:rsid w:val="00FD1517"/>
    <w:rsid w:val="00FD3417"/>
    <w:rsid w:val="00FD5C29"/>
    <w:rsid w:val="00FD7D34"/>
    <w:rsid w:val="00FE069E"/>
    <w:rsid w:val="00FE08CC"/>
    <w:rsid w:val="00FE126F"/>
    <w:rsid w:val="00FE3476"/>
    <w:rsid w:val="00FE726A"/>
    <w:rsid w:val="00FF08FC"/>
    <w:rsid w:val="00FF1E00"/>
    <w:rsid w:val="00FF3882"/>
    <w:rsid w:val="00FF484C"/>
    <w:rsid w:val="00FF62C5"/>
    <w:rsid w:val="00FF72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C18B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76C"/>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C46B5C"/>
    <w:pPr>
      <w:keepNext/>
      <w:spacing w:before="240" w:after="60" w:line="240" w:lineRule="auto"/>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D747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6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291654"/>
  </w:style>
  <w:style w:type="paragraph" w:styleId="Footer">
    <w:name w:val="footer"/>
    <w:basedOn w:val="Normal"/>
    <w:link w:val="FooterChar"/>
    <w:uiPriority w:val="99"/>
    <w:unhideWhenUsed/>
    <w:rsid w:val="002916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1654"/>
  </w:style>
  <w:style w:type="character" w:customStyle="1" w:styleId="Heading1Char">
    <w:name w:val="Heading 1 Char"/>
    <w:basedOn w:val="DefaultParagraphFont"/>
    <w:link w:val="Heading1"/>
    <w:uiPriority w:val="9"/>
    <w:qFormat/>
    <w:rsid w:val="00C46B5C"/>
    <w:rPr>
      <w:rFonts w:ascii="Cambria" w:eastAsia="Times New Roman" w:hAnsi="Cambria" w:cs="Times New Roman"/>
      <w:b/>
      <w:bCs/>
      <w:kern w:val="32"/>
      <w:sz w:val="32"/>
      <w:szCs w:val="32"/>
      <w:lang w:val="x-none" w:eastAsia="x-none"/>
    </w:rPr>
  </w:style>
  <w:style w:type="character" w:customStyle="1" w:styleId="st1">
    <w:name w:val="st1"/>
    <w:rsid w:val="00C46B5C"/>
  </w:style>
  <w:style w:type="paragraph" w:styleId="BalloonText">
    <w:name w:val="Balloon Text"/>
    <w:basedOn w:val="Normal"/>
    <w:link w:val="BalloonTextChar"/>
    <w:uiPriority w:val="99"/>
    <w:semiHidden/>
    <w:unhideWhenUsed/>
    <w:rsid w:val="00A91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BC6"/>
    <w:rPr>
      <w:rFonts w:ascii="Segoe UI" w:hAnsi="Segoe UI" w:cs="Segoe UI"/>
      <w:sz w:val="18"/>
      <w:szCs w:val="18"/>
    </w:rPr>
  </w:style>
  <w:style w:type="paragraph" w:styleId="FootnoteText">
    <w:name w:val="footnote text"/>
    <w:aliases w:val="single space"/>
    <w:basedOn w:val="Normal"/>
    <w:link w:val="FootnoteTextChar"/>
    <w:semiHidden/>
    <w:rsid w:val="0008376C"/>
    <w:pPr>
      <w:spacing w:before="240" w:after="0" w:line="240" w:lineRule="auto"/>
      <w:jc w:val="both"/>
    </w:pPr>
    <w:rPr>
      <w:rFonts w:ascii="Times New Roman" w:eastAsia="Times New Roman" w:hAnsi="Times New Roman"/>
      <w:sz w:val="24"/>
      <w:szCs w:val="20"/>
      <w:lang w:val="en-GB"/>
    </w:rPr>
  </w:style>
  <w:style w:type="character" w:customStyle="1" w:styleId="FootnoteTextChar">
    <w:name w:val="Footnote Text Char"/>
    <w:aliases w:val="single space Char"/>
    <w:basedOn w:val="DefaultParagraphFont"/>
    <w:link w:val="FootnoteText"/>
    <w:semiHidden/>
    <w:rsid w:val="0008376C"/>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08376C"/>
    <w:rPr>
      <w:vertAlign w:val="superscript"/>
    </w:rPr>
  </w:style>
  <w:style w:type="table" w:styleId="TableGrid">
    <w:name w:val="Table Grid"/>
    <w:basedOn w:val="TableNormal"/>
    <w:uiPriority w:val="59"/>
    <w:rsid w:val="00083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List Paragraph1,Forth level,List1,body 2,List Paragraph11,Listă colorată - Accentuare 11,Bullet,Citation List,List Paragraph111"/>
    <w:basedOn w:val="Normal"/>
    <w:link w:val="ListParagraphChar"/>
    <w:uiPriority w:val="34"/>
    <w:qFormat/>
    <w:rsid w:val="00D352E3"/>
    <w:pPr>
      <w:ind w:left="720"/>
      <w:contextualSpacing/>
    </w:pPr>
  </w:style>
  <w:style w:type="table" w:customStyle="1" w:styleId="Tabelsimplu21">
    <w:name w:val="Tabel simplu 21"/>
    <w:basedOn w:val="TableNormal"/>
    <w:next w:val="PlainTable2"/>
    <w:uiPriority w:val="99"/>
    <w:rsid w:val="00B231D3"/>
    <w:pPr>
      <w:spacing w:after="0" w:line="240" w:lineRule="auto"/>
    </w:pPr>
    <w:rPr>
      <w:rFonts w:eastAsia="MS Mincho"/>
      <w:sz w:val="24"/>
      <w:szCs w:val="24"/>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B231D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gril1Luminos1">
    <w:name w:val="Tabel grilă 1 Luminos1"/>
    <w:basedOn w:val="TableNormal"/>
    <w:next w:val="GridTable1Light"/>
    <w:uiPriority w:val="46"/>
    <w:rsid w:val="00B231D3"/>
    <w:pPr>
      <w:spacing w:after="0" w:line="240" w:lineRule="auto"/>
    </w:pPr>
    <w:rPr>
      <w:rFonts w:eastAsia="MS Mincho"/>
      <w:sz w:val="24"/>
      <w:szCs w:val="24"/>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B231D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
    <w:link w:val="ListParagraph"/>
    <w:uiPriority w:val="34"/>
    <w:rsid w:val="00A606DE"/>
    <w:rPr>
      <w:rFonts w:ascii="Calibri" w:eastAsia="Calibri" w:hAnsi="Calibri" w:cs="Times New Roman"/>
    </w:rPr>
  </w:style>
  <w:style w:type="paragraph" w:customStyle="1" w:styleId="TableParagraph">
    <w:name w:val="Table Paragraph"/>
    <w:basedOn w:val="Normal"/>
    <w:uiPriority w:val="1"/>
    <w:qFormat/>
    <w:rsid w:val="007E3DD9"/>
    <w:pPr>
      <w:widowControl w:val="0"/>
      <w:autoSpaceDE w:val="0"/>
      <w:autoSpaceDN w:val="0"/>
      <w:spacing w:after="0" w:line="240" w:lineRule="auto"/>
    </w:pPr>
    <w:rPr>
      <w:rFonts w:ascii="Calibri Light" w:eastAsia="Calibri Light" w:hAnsi="Calibri Light" w:cs="Calibri Light"/>
    </w:rPr>
  </w:style>
  <w:style w:type="paragraph" w:customStyle="1" w:styleId="maintext-bullet">
    <w:name w:val="maintext-bullet"/>
    <w:basedOn w:val="Normal"/>
    <w:rsid w:val="005F078A"/>
    <w:pPr>
      <w:numPr>
        <w:numId w:val="8"/>
      </w:numPr>
      <w:spacing w:after="0" w:line="240" w:lineRule="auto"/>
      <w:jc w:val="both"/>
    </w:pPr>
    <w:rPr>
      <w:rFonts w:ascii="Arial" w:eastAsia="Times New Roman" w:hAnsi="Arial"/>
      <w:szCs w:val="24"/>
    </w:rPr>
  </w:style>
  <w:style w:type="character" w:styleId="Hyperlink">
    <w:name w:val="Hyperlink"/>
    <w:basedOn w:val="DefaultParagraphFont"/>
    <w:uiPriority w:val="99"/>
    <w:unhideWhenUsed/>
    <w:rsid w:val="006D4963"/>
    <w:rPr>
      <w:color w:val="0563C1" w:themeColor="hyperlink"/>
      <w:u w:val="single"/>
    </w:rPr>
  </w:style>
  <w:style w:type="character" w:styleId="UnresolvedMention">
    <w:name w:val="Unresolved Mention"/>
    <w:basedOn w:val="DefaultParagraphFont"/>
    <w:uiPriority w:val="99"/>
    <w:semiHidden/>
    <w:unhideWhenUsed/>
    <w:rsid w:val="006D4963"/>
    <w:rPr>
      <w:color w:val="605E5C"/>
      <w:shd w:val="clear" w:color="auto" w:fill="E1DFDD"/>
    </w:rPr>
  </w:style>
  <w:style w:type="paragraph" w:styleId="TOCHeading">
    <w:name w:val="TOC Heading"/>
    <w:basedOn w:val="Heading1"/>
    <w:next w:val="Normal"/>
    <w:uiPriority w:val="39"/>
    <w:unhideWhenUsed/>
    <w:qFormat/>
    <w:rsid w:val="000B2600"/>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TOC1">
    <w:name w:val="toc 1"/>
    <w:basedOn w:val="Normal"/>
    <w:next w:val="Normal"/>
    <w:autoRedefine/>
    <w:uiPriority w:val="39"/>
    <w:unhideWhenUsed/>
    <w:rsid w:val="00132228"/>
    <w:pPr>
      <w:shd w:val="clear" w:color="auto" w:fill="BFBFBF" w:themeFill="background1" w:themeFillShade="BF"/>
      <w:tabs>
        <w:tab w:val="right" w:leader="dot" w:pos="9967"/>
      </w:tabs>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0B2600"/>
    <w:pPr>
      <w:spacing w:before="120" w:after="0"/>
      <w:ind w:left="220"/>
    </w:pPr>
    <w:rPr>
      <w:rFonts w:asciiTheme="minorHAnsi" w:hAnsiTheme="minorHAnsi" w:cstheme="minorHAnsi"/>
      <w:b/>
      <w:bCs/>
    </w:rPr>
  </w:style>
  <w:style w:type="paragraph" w:styleId="TOC3">
    <w:name w:val="toc 3"/>
    <w:basedOn w:val="Normal"/>
    <w:next w:val="Normal"/>
    <w:autoRedefine/>
    <w:uiPriority w:val="39"/>
    <w:semiHidden/>
    <w:unhideWhenUsed/>
    <w:rsid w:val="000B2600"/>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B2600"/>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B2600"/>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B2600"/>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B2600"/>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B2600"/>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B2600"/>
    <w:pPr>
      <w:spacing w:after="0"/>
      <w:ind w:left="1760"/>
    </w:pPr>
    <w:rPr>
      <w:rFonts w:asciiTheme="minorHAnsi" w:hAnsiTheme="minorHAnsi" w:cstheme="minorHAnsi"/>
      <w:sz w:val="20"/>
      <w:szCs w:val="20"/>
    </w:rPr>
  </w:style>
  <w:style w:type="paragraph" w:styleId="BodyText">
    <w:name w:val="Body Text"/>
    <w:basedOn w:val="Normal"/>
    <w:link w:val="BodyTextChar"/>
    <w:uiPriority w:val="1"/>
    <w:qFormat/>
    <w:rsid w:val="00D95B93"/>
    <w:pPr>
      <w:widowControl w:val="0"/>
      <w:autoSpaceDE w:val="0"/>
      <w:autoSpaceDN w:val="0"/>
      <w:spacing w:after="0" w:line="240" w:lineRule="auto"/>
    </w:pPr>
    <w:rPr>
      <w:rFonts w:cs="Calibri"/>
    </w:rPr>
  </w:style>
  <w:style w:type="character" w:customStyle="1" w:styleId="BodyTextChar">
    <w:name w:val="Body Text Char"/>
    <w:basedOn w:val="DefaultParagraphFont"/>
    <w:link w:val="BodyText"/>
    <w:uiPriority w:val="1"/>
    <w:rsid w:val="00D95B93"/>
    <w:rPr>
      <w:rFonts w:ascii="Calibri" w:eastAsia="Calibri" w:hAnsi="Calibri" w:cs="Calibri"/>
    </w:rPr>
  </w:style>
  <w:style w:type="character" w:customStyle="1" w:styleId="Heading2Char">
    <w:name w:val="Heading 2 Char"/>
    <w:basedOn w:val="DefaultParagraphFont"/>
    <w:link w:val="Heading2"/>
    <w:uiPriority w:val="9"/>
    <w:semiHidden/>
    <w:rsid w:val="00D747E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88726B"/>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NoSpacing">
    <w:name w:val="No Spacing"/>
    <w:uiPriority w:val="1"/>
    <w:qFormat/>
    <w:rsid w:val="005F6C88"/>
    <w:pPr>
      <w:spacing w:after="0" w:line="240" w:lineRule="auto"/>
    </w:pPr>
    <w:rPr>
      <w:rFonts w:ascii="Calibri" w:eastAsia="Times New Roman" w:hAnsi="Calibri" w:cs="Times New Roman"/>
    </w:rPr>
  </w:style>
  <w:style w:type="paragraph" w:styleId="Revision">
    <w:name w:val="Revision"/>
    <w:hidden/>
    <w:uiPriority w:val="99"/>
    <w:semiHidden/>
    <w:rsid w:val="002C118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BB7F3E"/>
    <w:rPr>
      <w:sz w:val="16"/>
      <w:szCs w:val="16"/>
    </w:rPr>
  </w:style>
  <w:style w:type="paragraph" w:styleId="CommentText">
    <w:name w:val="annotation text"/>
    <w:basedOn w:val="Normal"/>
    <w:link w:val="CommentTextChar"/>
    <w:uiPriority w:val="99"/>
    <w:semiHidden/>
    <w:unhideWhenUsed/>
    <w:rsid w:val="00BB7F3E"/>
    <w:pPr>
      <w:spacing w:line="240" w:lineRule="auto"/>
    </w:pPr>
    <w:rPr>
      <w:sz w:val="20"/>
      <w:szCs w:val="20"/>
    </w:rPr>
  </w:style>
  <w:style w:type="character" w:customStyle="1" w:styleId="CommentTextChar">
    <w:name w:val="Comment Text Char"/>
    <w:basedOn w:val="DefaultParagraphFont"/>
    <w:link w:val="CommentText"/>
    <w:uiPriority w:val="99"/>
    <w:semiHidden/>
    <w:rsid w:val="00BB7F3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B7F3E"/>
    <w:rPr>
      <w:b/>
      <w:bCs/>
    </w:rPr>
  </w:style>
  <w:style w:type="character" w:customStyle="1" w:styleId="CommentSubjectChar">
    <w:name w:val="Comment Subject Char"/>
    <w:basedOn w:val="CommentTextChar"/>
    <w:link w:val="CommentSubject"/>
    <w:uiPriority w:val="99"/>
    <w:semiHidden/>
    <w:rsid w:val="00BB7F3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8670">
      <w:bodyDiv w:val="1"/>
      <w:marLeft w:val="0"/>
      <w:marRight w:val="0"/>
      <w:marTop w:val="0"/>
      <w:marBottom w:val="0"/>
      <w:divBdr>
        <w:top w:val="none" w:sz="0" w:space="0" w:color="auto"/>
        <w:left w:val="none" w:sz="0" w:space="0" w:color="auto"/>
        <w:bottom w:val="none" w:sz="0" w:space="0" w:color="auto"/>
        <w:right w:val="none" w:sz="0" w:space="0" w:color="auto"/>
      </w:divBdr>
    </w:div>
    <w:div w:id="84882223">
      <w:bodyDiv w:val="1"/>
      <w:marLeft w:val="0"/>
      <w:marRight w:val="0"/>
      <w:marTop w:val="0"/>
      <w:marBottom w:val="0"/>
      <w:divBdr>
        <w:top w:val="none" w:sz="0" w:space="0" w:color="auto"/>
        <w:left w:val="none" w:sz="0" w:space="0" w:color="auto"/>
        <w:bottom w:val="none" w:sz="0" w:space="0" w:color="auto"/>
        <w:right w:val="none" w:sz="0" w:space="0" w:color="auto"/>
      </w:divBdr>
    </w:div>
    <w:div w:id="215167880">
      <w:bodyDiv w:val="1"/>
      <w:marLeft w:val="0"/>
      <w:marRight w:val="0"/>
      <w:marTop w:val="0"/>
      <w:marBottom w:val="0"/>
      <w:divBdr>
        <w:top w:val="none" w:sz="0" w:space="0" w:color="auto"/>
        <w:left w:val="none" w:sz="0" w:space="0" w:color="auto"/>
        <w:bottom w:val="none" w:sz="0" w:space="0" w:color="auto"/>
        <w:right w:val="none" w:sz="0" w:space="0" w:color="auto"/>
      </w:divBdr>
    </w:div>
    <w:div w:id="253362607">
      <w:bodyDiv w:val="1"/>
      <w:marLeft w:val="0"/>
      <w:marRight w:val="0"/>
      <w:marTop w:val="0"/>
      <w:marBottom w:val="0"/>
      <w:divBdr>
        <w:top w:val="none" w:sz="0" w:space="0" w:color="auto"/>
        <w:left w:val="none" w:sz="0" w:space="0" w:color="auto"/>
        <w:bottom w:val="none" w:sz="0" w:space="0" w:color="auto"/>
        <w:right w:val="none" w:sz="0" w:space="0" w:color="auto"/>
      </w:divBdr>
    </w:div>
    <w:div w:id="260994724">
      <w:bodyDiv w:val="1"/>
      <w:marLeft w:val="0"/>
      <w:marRight w:val="0"/>
      <w:marTop w:val="0"/>
      <w:marBottom w:val="0"/>
      <w:divBdr>
        <w:top w:val="none" w:sz="0" w:space="0" w:color="auto"/>
        <w:left w:val="none" w:sz="0" w:space="0" w:color="auto"/>
        <w:bottom w:val="none" w:sz="0" w:space="0" w:color="auto"/>
        <w:right w:val="none" w:sz="0" w:space="0" w:color="auto"/>
      </w:divBdr>
    </w:div>
    <w:div w:id="402411496">
      <w:bodyDiv w:val="1"/>
      <w:marLeft w:val="0"/>
      <w:marRight w:val="0"/>
      <w:marTop w:val="0"/>
      <w:marBottom w:val="0"/>
      <w:divBdr>
        <w:top w:val="none" w:sz="0" w:space="0" w:color="auto"/>
        <w:left w:val="none" w:sz="0" w:space="0" w:color="auto"/>
        <w:bottom w:val="none" w:sz="0" w:space="0" w:color="auto"/>
        <w:right w:val="none" w:sz="0" w:space="0" w:color="auto"/>
      </w:divBdr>
    </w:div>
    <w:div w:id="809784981">
      <w:bodyDiv w:val="1"/>
      <w:marLeft w:val="0"/>
      <w:marRight w:val="0"/>
      <w:marTop w:val="0"/>
      <w:marBottom w:val="0"/>
      <w:divBdr>
        <w:top w:val="none" w:sz="0" w:space="0" w:color="auto"/>
        <w:left w:val="none" w:sz="0" w:space="0" w:color="auto"/>
        <w:bottom w:val="none" w:sz="0" w:space="0" w:color="auto"/>
        <w:right w:val="none" w:sz="0" w:space="0" w:color="auto"/>
      </w:divBdr>
    </w:div>
    <w:div w:id="1195382053">
      <w:bodyDiv w:val="1"/>
      <w:marLeft w:val="0"/>
      <w:marRight w:val="0"/>
      <w:marTop w:val="0"/>
      <w:marBottom w:val="0"/>
      <w:divBdr>
        <w:top w:val="none" w:sz="0" w:space="0" w:color="auto"/>
        <w:left w:val="none" w:sz="0" w:space="0" w:color="auto"/>
        <w:bottom w:val="none" w:sz="0" w:space="0" w:color="auto"/>
        <w:right w:val="none" w:sz="0" w:space="0" w:color="auto"/>
      </w:divBdr>
    </w:div>
    <w:div w:id="1641183731">
      <w:bodyDiv w:val="1"/>
      <w:marLeft w:val="0"/>
      <w:marRight w:val="0"/>
      <w:marTop w:val="0"/>
      <w:marBottom w:val="0"/>
      <w:divBdr>
        <w:top w:val="none" w:sz="0" w:space="0" w:color="auto"/>
        <w:left w:val="none" w:sz="0" w:space="0" w:color="auto"/>
        <w:bottom w:val="none" w:sz="0" w:space="0" w:color="auto"/>
        <w:right w:val="none" w:sz="0" w:space="0" w:color="auto"/>
      </w:divBdr>
    </w:div>
    <w:div w:id="198103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ofm.ro/upload/3265/anexa_1a.do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iliere.liderurb@crefop.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derurb312227@gmail.com" TargetMode="External"/><Relationship Id="rId4" Type="http://schemas.openxmlformats.org/officeDocument/2006/relationships/settings" Target="settings.xml"/><Relationship Id="rId9" Type="http://schemas.openxmlformats.org/officeDocument/2006/relationships/hyperlink" Target="https://www.anofm.ro/upload/3265/anexa_1b.doc"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D1B60-08D9-4128-9307-FA800FC0D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20</Pages>
  <Words>7080</Words>
  <Characters>40362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Theodor Porojan</dc:creator>
  <cp:lastModifiedBy>Simona Dobre</cp:lastModifiedBy>
  <cp:revision>87</cp:revision>
  <cp:lastPrinted>2023-05-08T11:58:00Z</cp:lastPrinted>
  <dcterms:created xsi:type="dcterms:W3CDTF">2025-09-12T15:00:00Z</dcterms:created>
  <dcterms:modified xsi:type="dcterms:W3CDTF">2025-10-10T10:04:00Z</dcterms:modified>
</cp:coreProperties>
</file>